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79CA8" w14:textId="392E0F92" w:rsidR="006E7A89" w:rsidRPr="00B266B0" w:rsidRDefault="006E7A89" w:rsidP="006E7A8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D5215">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41030" w:rsidRPr="00B266B0">
        <w:rPr>
          <w:bCs/>
          <w:noProof w:val="0"/>
          <w:sz w:val="24"/>
          <w:szCs w:val="24"/>
        </w:rPr>
        <w:t>1</w:t>
      </w:r>
      <w:r w:rsidR="00C41030">
        <w:rPr>
          <w:bCs/>
          <w:noProof w:val="0"/>
          <w:sz w:val="24"/>
          <w:szCs w:val="24"/>
        </w:rPr>
        <w:t>9</w:t>
      </w:r>
      <w:r w:rsidR="00634F4C">
        <w:rPr>
          <w:bCs/>
          <w:noProof w:val="0"/>
          <w:sz w:val="24"/>
          <w:szCs w:val="24"/>
        </w:rPr>
        <w:t>06589</w:t>
      </w:r>
    </w:p>
    <w:p w14:paraId="3DC1AA1B" w14:textId="151C8BA9" w:rsidR="006E7A89" w:rsidRPr="00B94405" w:rsidRDefault="00C41030" w:rsidP="006E7A89">
      <w:pPr>
        <w:pStyle w:val="Header"/>
        <w:tabs>
          <w:tab w:val="right" w:pos="9639"/>
        </w:tabs>
        <w:rPr>
          <w:sz w:val="24"/>
          <w:szCs w:val="24"/>
          <w:lang w:val="it-IT" w:eastAsia="zh-CN"/>
        </w:rPr>
      </w:pPr>
      <w:r w:rsidRPr="00B94405">
        <w:rPr>
          <w:bCs/>
          <w:sz w:val="24"/>
          <w:szCs w:val="24"/>
          <w:lang w:val="it-IT" w:eastAsia="zh-CN"/>
        </w:rPr>
        <w:t>Reno, USA, 13 – 17 May 2019</w:t>
      </w:r>
      <w:r w:rsidR="006E7A89" w:rsidRPr="00B94405">
        <w:rPr>
          <w:sz w:val="24"/>
          <w:szCs w:val="24"/>
          <w:lang w:val="it-IT" w:eastAsia="zh-CN"/>
        </w:rPr>
        <w:tab/>
      </w:r>
      <w:r w:rsidR="006E7A89" w:rsidRPr="00B94405">
        <w:rPr>
          <w:i/>
          <w:sz w:val="24"/>
          <w:szCs w:val="24"/>
          <w:lang w:val="it-IT" w:eastAsia="zh-CN"/>
        </w:rPr>
        <w:t>R2-19</w:t>
      </w:r>
      <w:r w:rsidRPr="00B94405">
        <w:rPr>
          <w:bCs/>
          <w:i/>
          <w:noProof w:val="0"/>
          <w:sz w:val="24"/>
          <w:szCs w:val="24"/>
          <w:lang w:val="it-IT"/>
        </w:rPr>
        <w:t>03905</w:t>
      </w:r>
    </w:p>
    <w:p w14:paraId="49A795D0" w14:textId="77777777" w:rsidR="006E7A89" w:rsidRPr="00B94405" w:rsidRDefault="006E7A89" w:rsidP="006E7A89">
      <w:pPr>
        <w:pStyle w:val="Header"/>
        <w:rPr>
          <w:bCs/>
          <w:noProof w:val="0"/>
          <w:sz w:val="24"/>
          <w:lang w:val="it-IT"/>
        </w:rPr>
      </w:pPr>
    </w:p>
    <w:p w14:paraId="3D2B3BC2" w14:textId="77777777" w:rsidR="006E7A89" w:rsidRPr="00B94405" w:rsidRDefault="006E7A89" w:rsidP="006E7A89">
      <w:pPr>
        <w:pStyle w:val="Header"/>
        <w:rPr>
          <w:bCs/>
          <w:noProof w:val="0"/>
          <w:sz w:val="24"/>
          <w:lang w:val="it-IT"/>
        </w:rPr>
      </w:pPr>
    </w:p>
    <w:p w14:paraId="3EA04A3B" w14:textId="3172238D" w:rsidR="006E7A89" w:rsidRPr="00B94405" w:rsidRDefault="006E7A89" w:rsidP="006E7A89">
      <w:pPr>
        <w:pStyle w:val="CRCoverPage"/>
        <w:tabs>
          <w:tab w:val="left" w:pos="1985"/>
        </w:tabs>
        <w:rPr>
          <w:rFonts w:cs="Arial"/>
          <w:b/>
          <w:bCs/>
          <w:sz w:val="24"/>
          <w:lang w:val="it-IT" w:eastAsia="ja-JP"/>
        </w:rPr>
      </w:pPr>
      <w:r w:rsidRPr="00B94405">
        <w:rPr>
          <w:rFonts w:cs="Arial"/>
          <w:b/>
          <w:bCs/>
          <w:sz w:val="24"/>
          <w:lang w:val="it-IT"/>
        </w:rPr>
        <w:t>Agenda item:</w:t>
      </w:r>
      <w:r w:rsidRPr="00B94405">
        <w:rPr>
          <w:rFonts w:cs="Arial"/>
          <w:b/>
          <w:bCs/>
          <w:sz w:val="24"/>
          <w:lang w:val="it-IT"/>
        </w:rPr>
        <w:tab/>
      </w:r>
      <w:r w:rsidRPr="00784924">
        <w:rPr>
          <w:rFonts w:eastAsia="SimSun" w:cs="Arial"/>
          <w:b/>
          <w:bCs/>
          <w:sz w:val="24"/>
          <w:lang w:val="it-IT"/>
        </w:rPr>
        <w:t>11.2.1.</w:t>
      </w:r>
      <w:r w:rsidR="003C7488">
        <w:rPr>
          <w:rFonts w:eastAsia="SimSun" w:cs="Arial"/>
          <w:b/>
          <w:bCs/>
          <w:sz w:val="24"/>
          <w:lang w:val="it-IT"/>
        </w:rPr>
        <w:t>2</w:t>
      </w:r>
    </w:p>
    <w:p w14:paraId="264CA196" w14:textId="77777777" w:rsidR="006E7A89" w:rsidRPr="00B266B0" w:rsidRDefault="006E7A89" w:rsidP="006E7A8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4DFBD66" w14:textId="03269622" w:rsidR="006E7A89" w:rsidRDefault="006E7A89" w:rsidP="006E7A8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C02267">
        <w:rPr>
          <w:rFonts w:ascii="Arial" w:hAnsi="Arial" w:cs="Arial"/>
          <w:b/>
          <w:bCs/>
          <w:sz w:val="24"/>
          <w:lang w:val="en-US"/>
        </w:rPr>
        <w:t xml:space="preserve">On Channel Access </w:t>
      </w:r>
      <w:r w:rsidR="00C41030">
        <w:rPr>
          <w:rFonts w:ascii="Arial" w:hAnsi="Arial" w:cs="Arial"/>
          <w:b/>
          <w:bCs/>
          <w:sz w:val="24"/>
          <w:lang w:val="en-US"/>
        </w:rPr>
        <w:t>P</w:t>
      </w:r>
      <w:r w:rsidRPr="00C02267">
        <w:rPr>
          <w:rFonts w:ascii="Arial" w:hAnsi="Arial" w:cs="Arial"/>
          <w:b/>
          <w:bCs/>
          <w:sz w:val="24"/>
          <w:lang w:val="en-US"/>
        </w:rPr>
        <w:t>riority Class selection in NR-U</w:t>
      </w:r>
    </w:p>
    <w:p w14:paraId="7671DDF3" w14:textId="6269423D" w:rsidR="006E7A89" w:rsidRPr="00B266B0" w:rsidRDefault="006E7A89" w:rsidP="006E7A8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C02267">
        <w:rPr>
          <w:rFonts w:ascii="Arial" w:eastAsia="Arial" w:hAnsi="Arial" w:cs="Arial"/>
          <w:b/>
          <w:bCs/>
          <w:sz w:val="24"/>
          <w:szCs w:val="24"/>
          <w:lang w:val="en-US"/>
        </w:rPr>
        <w:t>NR_unlic</w:t>
      </w:r>
      <w:proofErr w:type="spellEnd"/>
      <w:r w:rsidRPr="00C02267">
        <w:rPr>
          <w:rFonts w:ascii="Arial" w:eastAsia="Arial" w:hAnsi="Arial" w:cs="Arial"/>
          <w:b/>
          <w:bCs/>
          <w:sz w:val="24"/>
          <w:szCs w:val="24"/>
          <w:lang w:val="en-US"/>
        </w:rPr>
        <w:t>-Core - Release 16</w:t>
      </w:r>
    </w:p>
    <w:p w14:paraId="095CA2B3" w14:textId="77777777" w:rsidR="006E7A89" w:rsidRPr="00B266B0" w:rsidRDefault="006E7A89" w:rsidP="006E7A8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0" w:name="_GoBack"/>
      <w:bookmarkEnd w:id="0"/>
    </w:p>
    <w:p w14:paraId="36A644F7" w14:textId="3FDFD33A" w:rsidR="00AC1944" w:rsidRPr="00C02267" w:rsidRDefault="00CD4C7B" w:rsidP="00AC1944">
      <w:pPr>
        <w:pStyle w:val="Heading1"/>
        <w:rPr>
          <w:lang w:val="en-US"/>
        </w:rPr>
      </w:pPr>
      <w:r w:rsidRPr="00C02267">
        <w:rPr>
          <w:lang w:val="en-US"/>
        </w:rPr>
        <w:t>1</w:t>
      </w:r>
      <w:r w:rsidR="00AC1944" w:rsidRPr="00C02267">
        <w:rPr>
          <w:lang w:val="en-US"/>
        </w:rPr>
        <w:tab/>
        <w:t>Introduction</w:t>
      </w:r>
    </w:p>
    <w:p w14:paraId="40878426" w14:textId="3A50A559" w:rsidR="00C41030" w:rsidRPr="007644CE" w:rsidRDefault="00C41030" w:rsidP="00016DDA">
      <w:r>
        <w:rPr>
          <w:lang w:val="en-US"/>
        </w:rPr>
        <w:t xml:space="preserve">Based on the outcome of </w:t>
      </w:r>
      <w:r w:rsidR="006E7A89">
        <w:rPr>
          <w:lang w:val="en-US"/>
        </w:rPr>
        <w:t xml:space="preserve">the email discussion </w:t>
      </w:r>
      <w:r w:rsidR="006E7A89" w:rsidRPr="006E7A89">
        <w:rPr>
          <w:lang w:val="en-US"/>
        </w:rPr>
        <w:t>[105#</w:t>
      </w:r>
      <w:proofErr w:type="gramStart"/>
      <w:r w:rsidR="006E7A89" w:rsidRPr="006E7A89">
        <w:rPr>
          <w:lang w:val="en-US"/>
        </w:rPr>
        <w:t>51][</w:t>
      </w:r>
      <w:proofErr w:type="gramEnd"/>
      <w:r w:rsidR="006E7A89" w:rsidRPr="006E7A89">
        <w:rPr>
          <w:lang w:val="en-US"/>
        </w:rPr>
        <w:t xml:space="preserve">NR-U] Configured </w:t>
      </w:r>
      <w:r w:rsidR="006E7A89" w:rsidRPr="00ED0A16">
        <w:rPr>
          <w:lang w:val="en-US"/>
        </w:rPr>
        <w:t>Grants [</w:t>
      </w:r>
      <w:r w:rsidR="000276B8" w:rsidRPr="00ED0A16">
        <w:rPr>
          <w:lang w:val="en-US"/>
        </w:rPr>
        <w:t>1</w:t>
      </w:r>
      <w:r w:rsidR="006E7A89" w:rsidRPr="00ED0A16">
        <w:rPr>
          <w:lang w:val="en-US"/>
        </w:rPr>
        <w:t>]</w:t>
      </w:r>
      <w:r>
        <w:rPr>
          <w:lang w:val="en-US"/>
        </w:rPr>
        <w:t xml:space="preserve">, </w:t>
      </w:r>
      <w:r>
        <w:t>in RAN2 105#bis</w:t>
      </w:r>
      <w:r w:rsidR="006E7A89" w:rsidRPr="00ED0A16">
        <w:rPr>
          <w:lang w:val="en-US"/>
        </w:rPr>
        <w:t xml:space="preserve"> it was</w:t>
      </w:r>
      <w:r w:rsidR="006E7A89">
        <w:rPr>
          <w:lang w:val="en-US"/>
        </w:rPr>
        <w:t xml:space="preserve"> </w:t>
      </w:r>
      <w:r>
        <w:rPr>
          <w:lang w:val="en-US"/>
        </w:rPr>
        <w:t>concluded that:</w:t>
      </w:r>
    </w:p>
    <w:tbl>
      <w:tblPr>
        <w:tblStyle w:val="TableGrid"/>
        <w:tblW w:w="0" w:type="auto"/>
        <w:tblLook w:val="04A0" w:firstRow="1" w:lastRow="0" w:firstColumn="1" w:lastColumn="0" w:noHBand="0" w:noVBand="1"/>
      </w:tblPr>
      <w:tblGrid>
        <w:gridCol w:w="9350"/>
      </w:tblGrid>
      <w:tr w:rsidR="00C41030" w14:paraId="6CDEF5C5" w14:textId="77777777" w:rsidTr="001562A8">
        <w:trPr>
          <w:trHeight w:val="1457"/>
        </w:trPr>
        <w:tc>
          <w:tcPr>
            <w:tcW w:w="9350" w:type="dxa"/>
          </w:tcPr>
          <w:p w14:paraId="4329A280" w14:textId="77777777" w:rsidR="00C41030" w:rsidRPr="00215927" w:rsidRDefault="00C41030" w:rsidP="00016DDA">
            <w:pPr>
              <w:pStyle w:val="Agreement"/>
              <w:tabs>
                <w:tab w:val="clear" w:pos="671"/>
                <w:tab w:val="num" w:pos="1619"/>
              </w:tabs>
              <w:overflowPunct/>
              <w:autoSpaceDE/>
              <w:autoSpaceDN/>
              <w:adjustRightInd/>
              <w:spacing w:after="0"/>
              <w:ind w:left="357" w:hanging="357"/>
              <w:textAlignment w:val="auto"/>
            </w:pPr>
            <w:r w:rsidRPr="00215927">
              <w:rPr>
                <w:noProof/>
              </w:rPr>
              <w:t xml:space="preserve">A table for mapping between 5QI and CAPC, similar to </w:t>
            </w:r>
            <w:r w:rsidRPr="00215927">
              <w:rPr>
                <w:rFonts w:cs="Arial"/>
                <w:noProof/>
              </w:rPr>
              <w:t>Table 5.7.1-1 in 3GPP TS 36.300,</w:t>
            </w:r>
            <w:r w:rsidRPr="00215927">
              <w:rPr>
                <w:noProof/>
              </w:rPr>
              <w:t xml:space="preserve"> shall be specified</w:t>
            </w:r>
          </w:p>
          <w:p w14:paraId="2F4BD1EE" w14:textId="77777777" w:rsidR="00C41030" w:rsidRPr="00215927" w:rsidRDefault="00C41030" w:rsidP="00C41030">
            <w:pPr>
              <w:pStyle w:val="Agreement"/>
              <w:tabs>
                <w:tab w:val="clear" w:pos="671"/>
                <w:tab w:val="num" w:pos="1619"/>
              </w:tabs>
              <w:overflowPunct/>
              <w:autoSpaceDE/>
              <w:autoSpaceDN/>
              <w:adjustRightInd/>
              <w:spacing w:after="0"/>
              <w:ind w:left="360"/>
              <w:textAlignment w:val="auto"/>
              <w:rPr>
                <w:noProof/>
              </w:rPr>
            </w:pPr>
            <w:r w:rsidRPr="00215927">
              <w:rPr>
                <w:noProof/>
              </w:rPr>
              <w:t>All MAC CEs, except padding BSR MAC CE, uses the highest priority CAPC, that is the lowest number CAPC, FFS for recommended rate for Voice MAC CE</w:t>
            </w:r>
          </w:p>
          <w:p w14:paraId="6460B3CF" w14:textId="0AC1719A" w:rsidR="00C41030" w:rsidRPr="00D34E6D" w:rsidRDefault="00C41030" w:rsidP="00C41030">
            <w:pPr>
              <w:pStyle w:val="Agreement"/>
              <w:tabs>
                <w:tab w:val="clear" w:pos="671"/>
                <w:tab w:val="num" w:pos="360"/>
              </w:tabs>
              <w:spacing w:after="60"/>
              <w:ind w:left="357" w:hanging="357"/>
              <w:jc w:val="both"/>
            </w:pPr>
            <w:r w:rsidRPr="00215927">
              <w:rPr>
                <w:noProof/>
              </w:rPr>
              <w:t>It is FFS if for CG, when several MAC SDUs are multiplexed, CAPC is selected according to the configuration for the LCH with lowest priority CAPC (for DRB).</w:t>
            </w:r>
          </w:p>
        </w:tc>
      </w:tr>
    </w:tbl>
    <w:p w14:paraId="4289DC85" w14:textId="040E2DA2" w:rsidR="006E7A89" w:rsidRPr="006E7A89" w:rsidRDefault="006E7A89" w:rsidP="00ED0A16">
      <w:pPr>
        <w:pStyle w:val="B1"/>
        <w:numPr>
          <w:ilvl w:val="0"/>
          <w:numId w:val="14"/>
        </w:numPr>
        <w:rPr>
          <w:lang w:val="en-US"/>
        </w:rPr>
      </w:pPr>
    </w:p>
    <w:p w14:paraId="74D6547F" w14:textId="2FADBBCA" w:rsidR="00960034" w:rsidRDefault="006E7A89" w:rsidP="00ED0A16">
      <w:pPr>
        <w:rPr>
          <w:lang w:val="en-US" w:eastAsia="zh-CN"/>
        </w:rPr>
      </w:pPr>
      <w:r>
        <w:rPr>
          <w:lang w:val="en-US"/>
        </w:rPr>
        <w:t>This paper provides additional considerations and proposals</w:t>
      </w:r>
      <w:r w:rsidR="00960034">
        <w:rPr>
          <w:lang w:val="en-US"/>
        </w:rPr>
        <w:t xml:space="preserve"> </w:t>
      </w:r>
      <w:r w:rsidR="00960034">
        <w:rPr>
          <w:lang w:val="en-US" w:eastAsia="zh-CN"/>
        </w:rPr>
        <w:t>on</w:t>
      </w:r>
      <w:r w:rsidR="00960034" w:rsidRPr="00C02267">
        <w:rPr>
          <w:lang w:val="en-US" w:eastAsia="zh-CN"/>
        </w:rPr>
        <w:t xml:space="preserve"> </w:t>
      </w:r>
      <w:r w:rsidR="00960034">
        <w:rPr>
          <w:lang w:val="en-US" w:eastAsia="zh-CN"/>
        </w:rPr>
        <w:t xml:space="preserve">the Channel Access Priority Class </w:t>
      </w:r>
      <w:r w:rsidR="00C41030">
        <w:rPr>
          <w:lang w:val="en-US" w:eastAsia="zh-CN"/>
        </w:rPr>
        <w:t xml:space="preserve">selection </w:t>
      </w:r>
      <w:r w:rsidR="00C41030">
        <w:rPr>
          <w:lang w:val="en-US"/>
        </w:rPr>
        <w:t xml:space="preserve">in </w:t>
      </w:r>
      <w:r w:rsidR="00960034" w:rsidRPr="00C02267">
        <w:rPr>
          <w:lang w:val="en-US"/>
        </w:rPr>
        <w:t>NR-U</w:t>
      </w:r>
      <w:r w:rsidR="00B705E6">
        <w:rPr>
          <w:lang w:val="en-US"/>
        </w:rPr>
        <w:t xml:space="preserve"> </w:t>
      </w:r>
      <w:r w:rsidR="00C41030">
        <w:rPr>
          <w:lang w:val="en-US"/>
        </w:rPr>
        <w:t xml:space="preserve">and addresses the FFSs from the discussion in </w:t>
      </w:r>
      <w:r w:rsidR="00C41030">
        <w:t>RAN2 105#bis</w:t>
      </w:r>
      <w:r w:rsidR="00960034" w:rsidRPr="00C02267">
        <w:rPr>
          <w:lang w:val="en-US" w:eastAsia="zh-CN"/>
        </w:rPr>
        <w:t xml:space="preserve">. </w:t>
      </w:r>
    </w:p>
    <w:p w14:paraId="107C523C" w14:textId="05211FFC" w:rsidR="00016DDA" w:rsidRDefault="00016DDA" w:rsidP="00016DDA">
      <w:pPr>
        <w:pStyle w:val="Heading1"/>
        <w:rPr>
          <w:lang w:val="en-US"/>
        </w:rPr>
      </w:pPr>
      <w:r>
        <w:rPr>
          <w:lang w:val="en-US"/>
        </w:rPr>
        <w:t>2</w:t>
      </w:r>
      <w:r w:rsidRPr="00C02267">
        <w:rPr>
          <w:lang w:val="en-US"/>
        </w:rPr>
        <w:tab/>
      </w:r>
      <w:r>
        <w:rPr>
          <w:lang w:val="en-US"/>
        </w:rPr>
        <w:t>CAPC and mapping between 5QI and CAP</w:t>
      </w:r>
      <w:r w:rsidR="00DC3E8A">
        <w:rPr>
          <w:lang w:val="en-US"/>
        </w:rPr>
        <w:t>C</w:t>
      </w:r>
    </w:p>
    <w:p w14:paraId="037BFBB4" w14:textId="3C284058" w:rsidR="00B42206" w:rsidRDefault="00B705E6" w:rsidP="00B42206">
      <w:pPr>
        <w:jc w:val="both"/>
      </w:pPr>
      <w:r w:rsidRPr="00F0422A">
        <w:t>Four Channel Access Priority Classes are defined in TS 37.213 [2] which can be used when performing</w:t>
      </w:r>
      <w:r w:rsidRPr="00F0422A">
        <w:rPr>
          <w:lang w:eastAsia="zh-CN"/>
        </w:rPr>
        <w:t xml:space="preserve"> uplink and</w:t>
      </w:r>
      <w:r w:rsidRPr="00F0422A">
        <w:t xml:space="preserve"> downlink transmissions in LAA carriers. RAN2 assumed that the same CAPCs will be used for NR-U. RAN2 has also discussed that a table for mapping between standardized 5QI values and CAPC, </w:t>
      </w:r>
      <w:proofErr w:type="gramStart"/>
      <w:r w:rsidRPr="00F0422A">
        <w:t>similar to</w:t>
      </w:r>
      <w:proofErr w:type="gramEnd"/>
      <w:r w:rsidRPr="00F0422A">
        <w:t xml:space="preserve"> Table 5.7.1-1 in 3GPP TS 36.300 [3], shall be specified. The standardized 5QI are summarized in Table 5.7.4-1 of </w:t>
      </w:r>
      <w:r w:rsidR="00B42206" w:rsidRPr="00F0422A">
        <w:t xml:space="preserve">3GPP TS 23.501 [4] </w:t>
      </w:r>
      <w:r w:rsidRPr="00F0422A">
        <w:t xml:space="preserve">Some </w:t>
      </w:r>
      <w:r w:rsidR="00B42206" w:rsidRPr="00F0422A">
        <w:t xml:space="preserve">proposals for mapping </w:t>
      </w:r>
      <w:r w:rsidR="00B42206" w:rsidRPr="00F0422A">
        <w:rPr>
          <w:rFonts w:cs="Arial"/>
          <w:lang w:eastAsia="zh-CN"/>
        </w:rPr>
        <w:t xml:space="preserve">between </w:t>
      </w:r>
      <w:r w:rsidR="00B42206" w:rsidRPr="00F0422A">
        <w:t>standardized 5QI and channel access priority classes in NR-U have already been suggested e.g. in [5] and [6]. The</w:t>
      </w:r>
      <w:r w:rsidR="00B42206">
        <w:t xml:space="preserve"> CAPC is expected to mainly impact the channel access delay, Therefore, following the same principles that were used to map standardized QCI to CAPC in LAA, we propose the following mapping for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4400"/>
      </w:tblGrid>
      <w:tr w:rsidR="00B42206" w:rsidRPr="00B60A7F" w14:paraId="60E05914" w14:textId="77777777" w:rsidTr="00B705E6">
        <w:trPr>
          <w:trHeight w:hRule="exact" w:val="284"/>
          <w:jc w:val="center"/>
        </w:trPr>
        <w:tc>
          <w:tcPr>
            <w:tcW w:w="3397" w:type="dxa"/>
            <w:shd w:val="clear" w:color="auto" w:fill="E0E0E0"/>
            <w:vAlign w:val="center"/>
          </w:tcPr>
          <w:p w14:paraId="3245344B" w14:textId="3F6E9020" w:rsidR="00CA2D31" w:rsidRPr="00B60A7F" w:rsidRDefault="00CA2D31" w:rsidP="00B42206">
            <w:pPr>
              <w:pStyle w:val="TAH"/>
              <w:jc w:val="both"/>
              <w:rPr>
                <w:lang w:eastAsia="ja-JP"/>
              </w:rPr>
            </w:pPr>
            <w:r w:rsidRPr="00B60A7F">
              <w:rPr>
                <w:lang w:eastAsia="ja-JP"/>
              </w:rPr>
              <w:t>Channel Access Priority Class (</w:t>
            </w:r>
            <w:r w:rsidR="00634B35" w:rsidRPr="00B60A7F">
              <w:rPr>
                <w:noProof/>
                <w:position w:val="-10"/>
                <w:lang w:eastAsia="ja-JP"/>
              </w:rPr>
              <w:drawing>
                <wp:inline distT="0" distB="0" distL="0" distR="0" wp14:anchorId="6DF41E6F" wp14:editId="0079102F">
                  <wp:extent cx="153670" cy="172085"/>
                  <wp:effectExtent l="0" t="0" r="0" b="5715"/>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72085"/>
                          </a:xfrm>
                          <a:prstGeom prst="rect">
                            <a:avLst/>
                          </a:prstGeom>
                          <a:noFill/>
                          <a:ln>
                            <a:noFill/>
                          </a:ln>
                        </pic:spPr>
                      </pic:pic>
                    </a:graphicData>
                  </a:graphic>
                </wp:inline>
              </w:drawing>
            </w:r>
            <w:r w:rsidRPr="00B60A7F">
              <w:rPr>
                <w:lang w:eastAsia="ja-JP"/>
              </w:rPr>
              <w:t>)</w:t>
            </w:r>
          </w:p>
        </w:tc>
        <w:tc>
          <w:tcPr>
            <w:tcW w:w="4400" w:type="dxa"/>
            <w:shd w:val="clear" w:color="auto" w:fill="E0E0E0"/>
            <w:vAlign w:val="center"/>
          </w:tcPr>
          <w:p w14:paraId="23F3F3E5" w14:textId="370A096D" w:rsidR="00CA2D31" w:rsidRPr="00B60A7F" w:rsidRDefault="00B42206" w:rsidP="00B42206">
            <w:pPr>
              <w:pStyle w:val="TAH"/>
              <w:jc w:val="both"/>
              <w:rPr>
                <w:lang w:eastAsia="ja-JP"/>
              </w:rPr>
            </w:pPr>
            <w:r>
              <w:rPr>
                <w:lang w:eastAsia="ja-JP"/>
              </w:rPr>
              <w:t>5QI</w:t>
            </w:r>
          </w:p>
        </w:tc>
      </w:tr>
      <w:tr w:rsidR="00CA2D31" w:rsidRPr="00B60A7F" w14:paraId="25F9623D" w14:textId="77777777" w:rsidTr="00B705E6">
        <w:trPr>
          <w:trHeight w:hRule="exact" w:val="227"/>
          <w:jc w:val="center"/>
        </w:trPr>
        <w:tc>
          <w:tcPr>
            <w:tcW w:w="3397" w:type="dxa"/>
            <w:shd w:val="clear" w:color="auto" w:fill="auto"/>
            <w:vAlign w:val="center"/>
          </w:tcPr>
          <w:p w14:paraId="19C639A5" w14:textId="77777777" w:rsidR="00CA2D31" w:rsidRPr="00B60A7F" w:rsidRDefault="00CA2D31" w:rsidP="00B42206">
            <w:pPr>
              <w:pStyle w:val="TAC"/>
              <w:rPr>
                <w:lang w:eastAsia="ja-JP"/>
              </w:rPr>
            </w:pPr>
            <w:r w:rsidRPr="00B60A7F">
              <w:rPr>
                <w:lang w:eastAsia="ja-JP"/>
              </w:rPr>
              <w:t>1</w:t>
            </w:r>
          </w:p>
        </w:tc>
        <w:tc>
          <w:tcPr>
            <w:tcW w:w="4400" w:type="dxa"/>
            <w:vAlign w:val="center"/>
          </w:tcPr>
          <w:p w14:paraId="649E3F90" w14:textId="2BF85722" w:rsidR="00CA2D31" w:rsidRPr="00B60A7F" w:rsidRDefault="00CA2D31" w:rsidP="00B42206">
            <w:pPr>
              <w:pStyle w:val="TAC"/>
              <w:jc w:val="both"/>
              <w:rPr>
                <w:lang w:eastAsia="ja-JP"/>
              </w:rPr>
            </w:pPr>
            <w:r w:rsidRPr="00B60A7F">
              <w:rPr>
                <w:lang w:eastAsia="ja-JP"/>
              </w:rPr>
              <w:t>1, 3, 5, 65, 66</w:t>
            </w:r>
            <w:r>
              <w:rPr>
                <w:lang w:eastAsia="ja-JP"/>
              </w:rPr>
              <w:t>, 67</w:t>
            </w:r>
            <w:r w:rsidRPr="00B60A7F">
              <w:rPr>
                <w:lang w:eastAsia="ja-JP"/>
              </w:rPr>
              <w:t xml:space="preserve">, 69, </w:t>
            </w:r>
            <w:r w:rsidR="0001195C">
              <w:rPr>
                <w:lang w:eastAsia="ja-JP"/>
              </w:rPr>
              <w:t>79, 80, 82, 83, 84, 85</w:t>
            </w:r>
          </w:p>
        </w:tc>
      </w:tr>
      <w:tr w:rsidR="00CA2D31" w:rsidRPr="00B60A7F" w14:paraId="028EB7AC" w14:textId="77777777" w:rsidTr="00B705E6">
        <w:trPr>
          <w:trHeight w:hRule="exact" w:val="227"/>
          <w:jc w:val="center"/>
        </w:trPr>
        <w:tc>
          <w:tcPr>
            <w:tcW w:w="3397" w:type="dxa"/>
            <w:shd w:val="clear" w:color="auto" w:fill="auto"/>
            <w:vAlign w:val="center"/>
          </w:tcPr>
          <w:p w14:paraId="6B3A795A" w14:textId="77777777" w:rsidR="00CA2D31" w:rsidRPr="00B60A7F" w:rsidRDefault="00CA2D31" w:rsidP="00B42206">
            <w:pPr>
              <w:pStyle w:val="TAC"/>
              <w:rPr>
                <w:lang w:eastAsia="ja-JP"/>
              </w:rPr>
            </w:pPr>
            <w:r w:rsidRPr="00B60A7F">
              <w:rPr>
                <w:lang w:eastAsia="ja-JP"/>
              </w:rPr>
              <w:t>2</w:t>
            </w:r>
          </w:p>
        </w:tc>
        <w:tc>
          <w:tcPr>
            <w:tcW w:w="4400" w:type="dxa"/>
            <w:vAlign w:val="center"/>
          </w:tcPr>
          <w:p w14:paraId="3D4E5E91" w14:textId="3E4A41C3" w:rsidR="00CA2D31" w:rsidRPr="00B60A7F" w:rsidRDefault="00CA2D31" w:rsidP="00B42206">
            <w:pPr>
              <w:pStyle w:val="TAC"/>
              <w:jc w:val="both"/>
              <w:rPr>
                <w:lang w:eastAsia="ja-JP"/>
              </w:rPr>
            </w:pPr>
            <w:r w:rsidRPr="00B60A7F">
              <w:rPr>
                <w:lang w:eastAsia="ja-JP"/>
              </w:rPr>
              <w:t>2, 7</w:t>
            </w:r>
            <w:r>
              <w:rPr>
                <w:lang w:eastAsia="ja-JP"/>
              </w:rPr>
              <w:t xml:space="preserve">, 71, </w:t>
            </w:r>
          </w:p>
        </w:tc>
      </w:tr>
      <w:tr w:rsidR="00CA2D31" w:rsidRPr="00B60A7F" w14:paraId="52262F7A" w14:textId="77777777" w:rsidTr="00B705E6">
        <w:trPr>
          <w:trHeight w:hRule="exact" w:val="227"/>
          <w:jc w:val="center"/>
        </w:trPr>
        <w:tc>
          <w:tcPr>
            <w:tcW w:w="3397" w:type="dxa"/>
            <w:shd w:val="clear" w:color="auto" w:fill="auto"/>
            <w:vAlign w:val="center"/>
          </w:tcPr>
          <w:p w14:paraId="3828F08A" w14:textId="77777777" w:rsidR="00CA2D31" w:rsidRPr="00B60A7F" w:rsidRDefault="00CA2D31" w:rsidP="00B42206">
            <w:pPr>
              <w:pStyle w:val="TAC"/>
              <w:rPr>
                <w:lang w:eastAsia="ja-JP"/>
              </w:rPr>
            </w:pPr>
            <w:r w:rsidRPr="00B60A7F">
              <w:rPr>
                <w:lang w:eastAsia="ja-JP"/>
              </w:rPr>
              <w:t>3</w:t>
            </w:r>
          </w:p>
        </w:tc>
        <w:tc>
          <w:tcPr>
            <w:tcW w:w="4400" w:type="dxa"/>
            <w:vAlign w:val="center"/>
          </w:tcPr>
          <w:p w14:paraId="15A0BAAD" w14:textId="39C0B6BD" w:rsidR="00CA2D31" w:rsidRPr="00B60A7F" w:rsidRDefault="00CA2D31" w:rsidP="00B42206">
            <w:pPr>
              <w:pStyle w:val="TAC"/>
              <w:jc w:val="both"/>
              <w:rPr>
                <w:lang w:eastAsia="ja-JP"/>
              </w:rPr>
            </w:pPr>
            <w:r w:rsidRPr="00B60A7F">
              <w:rPr>
                <w:lang w:eastAsia="ja-JP"/>
              </w:rPr>
              <w:t>4, 6, 8, 9</w:t>
            </w:r>
            <w:r w:rsidR="001562A8">
              <w:rPr>
                <w:lang w:eastAsia="ja-JP"/>
              </w:rPr>
              <w:t>, 70, 72, 73, 74, 7</w:t>
            </w:r>
            <w:r w:rsidR="00771421">
              <w:rPr>
                <w:lang w:eastAsia="ja-JP"/>
              </w:rPr>
              <w:t>6</w:t>
            </w:r>
          </w:p>
        </w:tc>
      </w:tr>
      <w:tr w:rsidR="00CA2D31" w:rsidRPr="00B60A7F" w14:paraId="29522785" w14:textId="77777777" w:rsidTr="00B705E6">
        <w:trPr>
          <w:trHeight w:hRule="exact" w:val="227"/>
          <w:jc w:val="center"/>
        </w:trPr>
        <w:tc>
          <w:tcPr>
            <w:tcW w:w="3397" w:type="dxa"/>
            <w:shd w:val="clear" w:color="auto" w:fill="auto"/>
            <w:vAlign w:val="center"/>
          </w:tcPr>
          <w:p w14:paraId="1DF830BE" w14:textId="77777777" w:rsidR="00CA2D31" w:rsidRPr="00B60A7F" w:rsidRDefault="00CA2D31" w:rsidP="00B42206">
            <w:pPr>
              <w:pStyle w:val="TAC"/>
              <w:rPr>
                <w:lang w:eastAsia="ja-JP"/>
              </w:rPr>
            </w:pPr>
            <w:r w:rsidRPr="00B60A7F">
              <w:rPr>
                <w:lang w:eastAsia="ja-JP"/>
              </w:rPr>
              <w:t>4</w:t>
            </w:r>
          </w:p>
        </w:tc>
        <w:tc>
          <w:tcPr>
            <w:tcW w:w="4400" w:type="dxa"/>
            <w:vAlign w:val="center"/>
          </w:tcPr>
          <w:p w14:paraId="55729F32" w14:textId="77777777" w:rsidR="00CA2D31" w:rsidRPr="00B60A7F" w:rsidRDefault="00CA2D31" w:rsidP="00B42206">
            <w:pPr>
              <w:pStyle w:val="TAC"/>
              <w:jc w:val="both"/>
              <w:rPr>
                <w:lang w:eastAsia="ja-JP"/>
              </w:rPr>
            </w:pPr>
            <w:r w:rsidRPr="00B60A7F">
              <w:rPr>
                <w:lang w:eastAsia="ja-JP"/>
              </w:rPr>
              <w:t>-</w:t>
            </w:r>
          </w:p>
        </w:tc>
      </w:tr>
    </w:tbl>
    <w:p w14:paraId="3553D343" w14:textId="71BBB400" w:rsidR="00C95B16" w:rsidRPr="00803107" w:rsidRDefault="00C95B16" w:rsidP="00B42206">
      <w:pPr>
        <w:spacing w:before="180"/>
        <w:jc w:val="both"/>
        <w:rPr>
          <w:lang w:val="en-US" w:eastAsia="zh-CN"/>
        </w:rPr>
      </w:pPr>
      <w:r w:rsidRPr="00803107">
        <w:rPr>
          <w:lang w:val="en-US" w:eastAsia="zh-CN"/>
        </w:rPr>
        <w:t xml:space="preserve">It should be noted that QCI 70 </w:t>
      </w:r>
      <w:r w:rsidR="001562A8" w:rsidRPr="00803107">
        <w:rPr>
          <w:lang w:val="en-US" w:eastAsia="zh-CN"/>
        </w:rPr>
        <w:t>is mapped in LTE to CAPC 1</w:t>
      </w:r>
      <w:r w:rsidR="00803107">
        <w:rPr>
          <w:lang w:val="en-US" w:eastAsia="zh-CN"/>
        </w:rPr>
        <w:t xml:space="preserve">, </w:t>
      </w:r>
      <w:r w:rsidR="001562A8" w:rsidRPr="00EA2F21">
        <w:t>however in Table 6.1.7-A of 23.203 for LTE (and similarly in Table 5.7.4-1 of 23.501 for NR) it is stated that that “example services are the same as QCI/5QI 6/8/9” – which are instead mapped to CAPC</w:t>
      </w:r>
      <w:r w:rsidR="00803107">
        <w:t xml:space="preserve"> </w:t>
      </w:r>
      <w:r w:rsidR="001562A8" w:rsidRPr="00EA2F21">
        <w:t>3. Thus</w:t>
      </w:r>
      <w:r w:rsidR="00803107">
        <w:t>,</w:t>
      </w:r>
      <w:r w:rsidR="001562A8" w:rsidRPr="00EA2F21">
        <w:t xml:space="preserve"> we propose:</w:t>
      </w:r>
    </w:p>
    <w:p w14:paraId="58655FD2" w14:textId="07B90029" w:rsidR="00CA2D31" w:rsidRDefault="00B42206" w:rsidP="00B42206">
      <w:pPr>
        <w:spacing w:before="180"/>
        <w:jc w:val="both"/>
        <w:rPr>
          <w:lang w:val="en-US" w:eastAsia="zh-CN"/>
        </w:rPr>
      </w:pPr>
      <w:r w:rsidRPr="00803107">
        <w:rPr>
          <w:b/>
          <w:lang w:val="en-US" w:eastAsia="zh-CN"/>
        </w:rPr>
        <w:t>Proposal</w:t>
      </w:r>
      <w:r w:rsidR="005925B6" w:rsidRPr="00803107">
        <w:rPr>
          <w:b/>
          <w:lang w:val="en-US" w:eastAsia="zh-CN"/>
        </w:rPr>
        <w:t xml:space="preserve"> 1</w:t>
      </w:r>
      <w:r w:rsidRPr="00803107">
        <w:rPr>
          <w:b/>
          <w:lang w:val="en-US" w:eastAsia="zh-CN"/>
        </w:rPr>
        <w:t>:</w:t>
      </w:r>
      <w:r w:rsidRPr="00EA2F21">
        <w:rPr>
          <w:b/>
          <w:lang w:val="en-US" w:eastAsia="zh-CN"/>
        </w:rPr>
        <w:t xml:space="preserve"> </w:t>
      </w:r>
      <w:r w:rsidR="001562A8" w:rsidRPr="00EA2F21">
        <w:rPr>
          <w:lang w:val="en-US" w:eastAsia="zh-CN"/>
        </w:rPr>
        <w:t>For</w:t>
      </w:r>
      <w:r w:rsidR="001562A8">
        <w:rPr>
          <w:lang w:val="en-US" w:eastAsia="zh-CN"/>
        </w:rPr>
        <w:t xml:space="preserve"> </w:t>
      </w:r>
      <w:r w:rsidR="00EA2F21">
        <w:rPr>
          <w:lang w:val="en-US" w:eastAsia="zh-CN"/>
        </w:rPr>
        <w:t>5</w:t>
      </w:r>
      <w:r w:rsidR="00803107">
        <w:rPr>
          <w:lang w:val="en-US" w:eastAsia="zh-CN"/>
        </w:rPr>
        <w:t>Q</w:t>
      </w:r>
      <w:r w:rsidR="001562A8">
        <w:rPr>
          <w:lang w:val="en-US" w:eastAsia="zh-CN"/>
        </w:rPr>
        <w:t>I 70 we propose NR to have CAPC</w:t>
      </w:r>
      <w:r w:rsidR="00803107">
        <w:rPr>
          <w:lang w:val="en-US" w:eastAsia="zh-CN"/>
        </w:rPr>
        <w:t xml:space="preserve"> </w:t>
      </w:r>
      <w:r w:rsidR="001562A8">
        <w:rPr>
          <w:lang w:val="en-US" w:eastAsia="zh-CN"/>
        </w:rPr>
        <w:t>3</w:t>
      </w:r>
      <w:r w:rsidR="00803107">
        <w:rPr>
          <w:lang w:val="en-US" w:eastAsia="zh-CN"/>
        </w:rPr>
        <w:t xml:space="preserve">, </w:t>
      </w:r>
      <w:r w:rsidR="00EA2F21">
        <w:rPr>
          <w:lang w:val="en-US" w:eastAsia="zh-CN"/>
        </w:rPr>
        <w:t>and similarly for QCI</w:t>
      </w:r>
      <w:r w:rsidR="00803107">
        <w:rPr>
          <w:lang w:val="en-US" w:eastAsia="zh-CN"/>
        </w:rPr>
        <w:t xml:space="preserve"> </w:t>
      </w:r>
      <w:r w:rsidR="00EA2F21">
        <w:rPr>
          <w:lang w:val="en-US" w:eastAsia="zh-CN"/>
        </w:rPr>
        <w:t>70 in LTE we propose to have CAPC</w:t>
      </w:r>
      <w:r w:rsidR="00803107">
        <w:rPr>
          <w:lang w:val="en-US" w:eastAsia="zh-CN"/>
        </w:rPr>
        <w:t xml:space="preserve"> </w:t>
      </w:r>
      <w:r w:rsidR="00EA2F21">
        <w:rPr>
          <w:lang w:val="en-US" w:eastAsia="zh-CN"/>
        </w:rPr>
        <w:t>3</w:t>
      </w:r>
    </w:p>
    <w:p w14:paraId="45940809" w14:textId="629DA22C" w:rsidR="001562A8" w:rsidRDefault="001562A8" w:rsidP="00B42206">
      <w:pPr>
        <w:spacing w:before="180"/>
        <w:jc w:val="both"/>
      </w:pPr>
      <w:r>
        <w:rPr>
          <w:lang w:val="en-US" w:eastAsia="zh-CN"/>
        </w:rPr>
        <w:t xml:space="preserve">It should be noted that in release 16 SA introduced new </w:t>
      </w:r>
      <w:r w:rsidR="00803107">
        <w:rPr>
          <w:lang w:val="en-US" w:eastAsia="zh-CN"/>
        </w:rPr>
        <w:t>5QIs/</w:t>
      </w:r>
      <w:r>
        <w:rPr>
          <w:lang w:val="en-US" w:eastAsia="zh-CN"/>
        </w:rPr>
        <w:t xml:space="preserve">QCIs 71 to 75 for which one need to define CAPC which are not currently defined for LTE. </w:t>
      </w:r>
      <w:r>
        <w:t xml:space="preserve">In our understanding 5QI 71 belongs to CAPC 2 (delay budget is 150ms), </w:t>
      </w:r>
      <w:r w:rsidR="00803107">
        <w:t xml:space="preserve">while for </w:t>
      </w:r>
      <w:r>
        <w:t xml:space="preserve">the others (72-75) </w:t>
      </w:r>
      <w:r w:rsidR="00803107">
        <w:t xml:space="preserve">mapping to </w:t>
      </w:r>
      <w:r>
        <w:t xml:space="preserve">CAPC 3 seems to </w:t>
      </w:r>
      <w:r w:rsidR="00803107">
        <w:t xml:space="preserve">be </w:t>
      </w:r>
      <w:r>
        <w:t>the solution (their delay budget is 300ms or higher).</w:t>
      </w:r>
    </w:p>
    <w:p w14:paraId="136BD3F3" w14:textId="78F0FEDE" w:rsidR="00016DDA" w:rsidRPr="00C02267" w:rsidRDefault="001562A8" w:rsidP="00F0422A">
      <w:pPr>
        <w:spacing w:before="180"/>
        <w:jc w:val="both"/>
        <w:rPr>
          <w:lang w:val="en-US" w:eastAsia="zh-CN"/>
        </w:rPr>
      </w:pPr>
      <w:r>
        <w:rPr>
          <w:b/>
          <w:lang w:val="en-US" w:eastAsia="zh-CN"/>
        </w:rPr>
        <w:t xml:space="preserve">Proposal 2: </w:t>
      </w:r>
      <w:r>
        <w:rPr>
          <w:lang w:val="en-US" w:eastAsia="zh-CN"/>
        </w:rPr>
        <w:t>CAPC</w:t>
      </w:r>
      <w:r w:rsidR="00803107">
        <w:rPr>
          <w:lang w:val="en-US" w:eastAsia="zh-CN"/>
        </w:rPr>
        <w:t xml:space="preserve"> </w:t>
      </w:r>
      <w:r>
        <w:rPr>
          <w:lang w:val="en-US" w:eastAsia="zh-CN"/>
        </w:rPr>
        <w:t>2 is used for 5QI 71 and for 5QI 72-7</w:t>
      </w:r>
      <w:r w:rsidR="00771421">
        <w:rPr>
          <w:lang w:val="en-US" w:eastAsia="zh-CN"/>
        </w:rPr>
        <w:t>4 and 76</w:t>
      </w:r>
      <w:r>
        <w:rPr>
          <w:lang w:val="en-US" w:eastAsia="zh-CN"/>
        </w:rPr>
        <w:t xml:space="preserve"> one use CAPC3</w:t>
      </w:r>
    </w:p>
    <w:p w14:paraId="3D618305" w14:textId="042963BF" w:rsidR="00DE53B5" w:rsidRPr="00C02267" w:rsidRDefault="003A5CA9" w:rsidP="00DE53B5">
      <w:pPr>
        <w:pStyle w:val="Heading1"/>
        <w:rPr>
          <w:lang w:val="en-US"/>
        </w:rPr>
      </w:pPr>
      <w:r>
        <w:rPr>
          <w:lang w:val="en-US"/>
        </w:rPr>
        <w:lastRenderedPageBreak/>
        <w:t>3</w:t>
      </w:r>
      <w:r w:rsidR="00DE53B5" w:rsidRPr="00C02267">
        <w:rPr>
          <w:lang w:val="en-US"/>
        </w:rPr>
        <w:tab/>
      </w:r>
      <w:r w:rsidR="00016DDA">
        <w:rPr>
          <w:lang w:val="en-US"/>
        </w:rPr>
        <w:t>CAP</w:t>
      </w:r>
      <w:r>
        <w:rPr>
          <w:lang w:val="en-US"/>
        </w:rPr>
        <w:t>C</w:t>
      </w:r>
      <w:r w:rsidR="00016DDA">
        <w:rPr>
          <w:lang w:val="en-US"/>
        </w:rPr>
        <w:t xml:space="preserve"> selection and m</w:t>
      </w:r>
      <w:r w:rsidR="00016DDA" w:rsidRPr="00C02267">
        <w:rPr>
          <w:lang w:val="en-US"/>
        </w:rPr>
        <w:t xml:space="preserve">ultiplexing </w:t>
      </w:r>
      <w:r w:rsidR="00DE53B5" w:rsidRPr="00C02267">
        <w:rPr>
          <w:lang w:val="en-US"/>
        </w:rPr>
        <w:t xml:space="preserve">of data  </w:t>
      </w:r>
    </w:p>
    <w:p w14:paraId="135936A9" w14:textId="0F2CE3C7" w:rsidR="00CF58CF" w:rsidRDefault="00426F53" w:rsidP="007267BE">
      <w:pPr>
        <w:jc w:val="both"/>
        <w:rPr>
          <w:lang w:val="en-US" w:eastAsia="zh-CN"/>
        </w:rPr>
      </w:pPr>
      <w:r w:rsidRPr="00C02267">
        <w:rPr>
          <w:lang w:val="en-US" w:eastAsia="zh-CN"/>
        </w:rPr>
        <w:t xml:space="preserve">When operating in unlicensed spectrum using the Channel Access </w:t>
      </w:r>
      <w:r w:rsidR="00DC3E8A">
        <w:rPr>
          <w:lang w:val="en-US" w:eastAsia="zh-CN"/>
        </w:rPr>
        <w:t>P</w:t>
      </w:r>
      <w:r w:rsidRPr="00C02267">
        <w:rPr>
          <w:lang w:val="en-US" w:eastAsia="zh-CN"/>
        </w:rPr>
        <w:t xml:space="preserve">riority </w:t>
      </w:r>
      <w:r w:rsidR="00DC3E8A">
        <w:rPr>
          <w:lang w:val="en-US" w:eastAsia="zh-CN"/>
        </w:rPr>
        <w:t xml:space="preserve">Classes </w:t>
      </w:r>
      <w:r w:rsidRPr="00C02267">
        <w:rPr>
          <w:bCs/>
          <w:color w:val="000000" w:themeColor="text1"/>
          <w:lang w:val="en-US" w:eastAsia="da-DK"/>
        </w:rPr>
        <w:t xml:space="preserve">specified in </w:t>
      </w:r>
      <w:r w:rsidR="00DC3E8A">
        <w:rPr>
          <w:lang w:val="en-US"/>
        </w:rPr>
        <w:t xml:space="preserve">3GPP </w:t>
      </w:r>
      <w:r w:rsidRPr="00C02267">
        <w:rPr>
          <w:bCs/>
          <w:color w:val="333333"/>
          <w:lang w:val="en-US" w:eastAsia="da-DK"/>
        </w:rPr>
        <w:t>TS 37.213</w:t>
      </w:r>
      <w:r w:rsidR="00DC3E8A">
        <w:rPr>
          <w:bCs/>
          <w:color w:val="333333"/>
          <w:lang w:val="en-US" w:eastAsia="da-DK"/>
        </w:rPr>
        <w:t xml:space="preserve"> [2]</w:t>
      </w:r>
      <w:r w:rsidRPr="00C02267">
        <w:rPr>
          <w:b/>
          <w:bCs/>
          <w:color w:val="333333"/>
          <w:lang w:val="en-US" w:eastAsia="da-DK"/>
        </w:rPr>
        <w:t xml:space="preserve">, </w:t>
      </w:r>
      <w:r w:rsidRPr="00C02267">
        <w:rPr>
          <w:lang w:val="en-US" w:eastAsia="zh-CN"/>
        </w:rPr>
        <w:t xml:space="preserve">there needs </w:t>
      </w:r>
      <w:r w:rsidR="00D42E07" w:rsidRPr="00C02267">
        <w:rPr>
          <w:lang w:val="en-US" w:eastAsia="zh-CN"/>
        </w:rPr>
        <w:t xml:space="preserve">to be some restrictions on the </w:t>
      </w:r>
      <w:r w:rsidR="00CF58CF" w:rsidRPr="00C02267">
        <w:rPr>
          <w:lang w:val="en-US" w:eastAsia="zh-CN"/>
        </w:rPr>
        <w:t xml:space="preserve">logical channels that </w:t>
      </w:r>
      <w:r w:rsidR="00F7306A" w:rsidRPr="00C02267">
        <w:rPr>
          <w:lang w:val="en-US" w:eastAsia="zh-CN"/>
        </w:rPr>
        <w:t>can be</w:t>
      </w:r>
      <w:r w:rsidR="00CF58CF" w:rsidRPr="00C02267">
        <w:rPr>
          <w:lang w:val="en-US" w:eastAsia="zh-CN"/>
        </w:rPr>
        <w:t xml:space="preserve"> multiplexed in </w:t>
      </w:r>
      <w:r w:rsidR="00D42E07" w:rsidRPr="00C02267">
        <w:rPr>
          <w:lang w:val="en-US" w:eastAsia="zh-CN"/>
        </w:rPr>
        <w:t xml:space="preserve">a </w:t>
      </w:r>
      <w:r w:rsidR="00CF58CF" w:rsidRPr="00C02267">
        <w:rPr>
          <w:lang w:val="en-US" w:eastAsia="zh-CN"/>
        </w:rPr>
        <w:t>MAC PDU</w:t>
      </w:r>
      <w:r w:rsidR="00D42E07" w:rsidRPr="00C02267">
        <w:rPr>
          <w:lang w:val="en-US" w:eastAsia="zh-CN"/>
        </w:rPr>
        <w:t xml:space="preserve"> based on the </w:t>
      </w:r>
      <w:r w:rsidR="00DC3E8A">
        <w:rPr>
          <w:lang w:val="en-US" w:eastAsia="zh-CN"/>
        </w:rPr>
        <w:t>CAPC</w:t>
      </w:r>
      <w:r w:rsidR="00CF58CF" w:rsidRPr="00C02267">
        <w:rPr>
          <w:lang w:val="en-US" w:eastAsia="zh-CN"/>
        </w:rPr>
        <w:t xml:space="preserve"> that </w:t>
      </w:r>
      <w:r w:rsidR="00D42E07" w:rsidRPr="00C02267">
        <w:rPr>
          <w:lang w:val="en-US" w:eastAsia="zh-CN"/>
        </w:rPr>
        <w:t xml:space="preserve">is used </w:t>
      </w:r>
      <w:r w:rsidR="00CF58CF" w:rsidRPr="00C02267">
        <w:rPr>
          <w:lang w:val="en-US" w:eastAsia="zh-CN"/>
        </w:rPr>
        <w:t xml:space="preserve">to gain access to </w:t>
      </w:r>
      <w:r w:rsidR="00D42E07" w:rsidRPr="00C02267">
        <w:rPr>
          <w:lang w:val="en-US" w:eastAsia="zh-CN"/>
        </w:rPr>
        <w:t xml:space="preserve">the </w:t>
      </w:r>
      <w:r w:rsidR="00CF58CF" w:rsidRPr="00C02267">
        <w:rPr>
          <w:lang w:val="en-US" w:eastAsia="zh-CN"/>
        </w:rPr>
        <w:t xml:space="preserve">channel. </w:t>
      </w:r>
      <w:r w:rsidR="00F7306A" w:rsidRPr="00C02267">
        <w:rPr>
          <w:lang w:val="en-US" w:eastAsia="zh-CN"/>
        </w:rPr>
        <w:t xml:space="preserve">For LTE LAA, </w:t>
      </w:r>
      <w:r w:rsidR="00D42E07" w:rsidRPr="00C02267">
        <w:rPr>
          <w:lang w:val="en-US" w:eastAsia="zh-CN"/>
        </w:rPr>
        <w:t xml:space="preserve">these restrictions are specified in </w:t>
      </w:r>
      <w:r w:rsidR="00F7306A" w:rsidRPr="00C02267">
        <w:rPr>
          <w:lang w:val="en-US" w:eastAsia="zh-CN"/>
        </w:rPr>
        <w:t xml:space="preserve">clause 5.7 of </w:t>
      </w:r>
      <w:r w:rsidR="00D42E07" w:rsidRPr="00C02267">
        <w:rPr>
          <w:lang w:val="en-US" w:eastAsia="zh-CN"/>
        </w:rPr>
        <w:t xml:space="preserve">TS </w:t>
      </w:r>
      <w:r w:rsidR="00F7306A" w:rsidRPr="00C02267">
        <w:rPr>
          <w:lang w:val="en-US" w:eastAsia="zh-CN"/>
        </w:rPr>
        <w:t>3</w:t>
      </w:r>
      <w:r w:rsidR="00D42E07" w:rsidRPr="00C02267">
        <w:rPr>
          <w:lang w:val="en-US" w:eastAsia="zh-CN"/>
        </w:rPr>
        <w:t>6</w:t>
      </w:r>
      <w:r w:rsidR="00F7306A" w:rsidRPr="00C02267">
        <w:rPr>
          <w:lang w:val="en-US" w:eastAsia="zh-CN"/>
        </w:rPr>
        <w:t>.300</w:t>
      </w:r>
      <w:r w:rsidR="00DC3E8A">
        <w:rPr>
          <w:lang w:val="en-US" w:eastAsia="zh-CN"/>
        </w:rPr>
        <w:t xml:space="preserve"> [3]</w:t>
      </w:r>
      <w:r w:rsidR="00D42E07" w:rsidRPr="00C02267">
        <w:rPr>
          <w:lang w:val="en-US" w:eastAsia="zh-CN"/>
        </w:rPr>
        <w:t xml:space="preserve">. </w:t>
      </w:r>
      <w:r w:rsidR="005925B6">
        <w:rPr>
          <w:lang w:val="en-US" w:eastAsia="zh-CN"/>
        </w:rPr>
        <w:t>For DL</w:t>
      </w:r>
      <w:r w:rsidR="006B7900" w:rsidRPr="00C02267">
        <w:rPr>
          <w:lang w:val="en-US"/>
        </w:rPr>
        <w:t xml:space="preserve"> similar </w:t>
      </w:r>
      <w:r w:rsidRPr="00C02267">
        <w:rPr>
          <w:lang w:val="en-US"/>
        </w:rPr>
        <w:t xml:space="preserve">rules </w:t>
      </w:r>
      <w:r w:rsidR="005925B6">
        <w:rPr>
          <w:lang w:val="en-US"/>
        </w:rPr>
        <w:t>as specified for LTE LAA</w:t>
      </w:r>
      <w:r w:rsidR="005925B6" w:rsidRPr="00C02267">
        <w:rPr>
          <w:lang w:val="en-US"/>
        </w:rPr>
        <w:t xml:space="preserve"> </w:t>
      </w:r>
      <w:r w:rsidR="005925B6">
        <w:rPr>
          <w:lang w:val="en-US"/>
        </w:rPr>
        <w:t xml:space="preserve">can be applied to </w:t>
      </w:r>
      <w:r w:rsidR="006B7900" w:rsidRPr="00C02267">
        <w:rPr>
          <w:lang w:val="en-US"/>
        </w:rPr>
        <w:t>NR-U</w:t>
      </w:r>
      <w:r w:rsidR="00D42E07" w:rsidRPr="00C02267">
        <w:rPr>
          <w:lang w:val="en-US" w:eastAsia="zh-CN"/>
        </w:rPr>
        <w:t xml:space="preserve">. </w:t>
      </w:r>
    </w:p>
    <w:p w14:paraId="5525F09E" w14:textId="77777777" w:rsidR="005925B6" w:rsidRDefault="005925B6" w:rsidP="005925B6">
      <w:pPr>
        <w:jc w:val="both"/>
        <w:rPr>
          <w:lang w:val="en-US"/>
        </w:rPr>
      </w:pPr>
      <w:r w:rsidRPr="00B30FEE">
        <w:rPr>
          <w:b/>
          <w:lang w:val="en-US" w:eastAsia="zh-CN"/>
        </w:rPr>
        <w:t>Proposal 2</w:t>
      </w:r>
      <w:r>
        <w:rPr>
          <w:lang w:val="en-US" w:eastAsia="zh-CN"/>
        </w:rPr>
        <w:t xml:space="preserve">: For DL, </w:t>
      </w:r>
      <w:r w:rsidRPr="00C02267">
        <w:rPr>
          <w:lang w:val="en-US"/>
        </w:rPr>
        <w:t>similar rules</w:t>
      </w:r>
      <w:r>
        <w:rPr>
          <w:lang w:val="en-US"/>
        </w:rPr>
        <w:t xml:space="preserve"> as specified for LTE LAA</w:t>
      </w:r>
      <w:r w:rsidRPr="00C02267">
        <w:rPr>
          <w:lang w:val="en-US"/>
        </w:rPr>
        <w:t xml:space="preserve"> </w:t>
      </w:r>
      <w:r>
        <w:rPr>
          <w:lang w:val="en-US"/>
        </w:rPr>
        <w:t xml:space="preserve">can be applied to </w:t>
      </w:r>
      <w:r w:rsidRPr="00C02267">
        <w:rPr>
          <w:lang w:val="en-US"/>
        </w:rPr>
        <w:t>NR-U</w:t>
      </w:r>
      <w:r>
        <w:rPr>
          <w:lang w:val="en-US"/>
        </w:rPr>
        <w:t>.</w:t>
      </w:r>
    </w:p>
    <w:p w14:paraId="2B8CC600" w14:textId="7EC54174" w:rsidR="005925B6" w:rsidRDefault="005925B6" w:rsidP="005925B6">
      <w:pPr>
        <w:jc w:val="both"/>
        <w:rPr>
          <w:lang w:val="en-US"/>
        </w:rPr>
      </w:pPr>
      <w:r>
        <w:rPr>
          <w:lang w:val="en-US"/>
        </w:rPr>
        <w:t>For UL, it was left open from last meeting if</w:t>
      </w:r>
      <w:r w:rsidR="00B94405">
        <w:rPr>
          <w:lang w:val="en-US"/>
        </w:rPr>
        <w:t>,</w:t>
      </w:r>
      <w:r>
        <w:rPr>
          <w:lang w:val="en-US"/>
        </w:rPr>
        <w:t xml:space="preserve"> for</w:t>
      </w:r>
      <w:r w:rsidR="00B94405">
        <w:rPr>
          <w:lang w:val="en-US"/>
        </w:rPr>
        <w:t xml:space="preserve"> UL </w:t>
      </w:r>
      <w:r>
        <w:rPr>
          <w:lang w:val="en-US"/>
        </w:rPr>
        <w:t>CG</w:t>
      </w:r>
      <w:r w:rsidRPr="00211525">
        <w:rPr>
          <w:lang w:val="en-US"/>
        </w:rPr>
        <w:t xml:space="preserve"> when several </w:t>
      </w:r>
      <w:proofErr w:type="gramStart"/>
      <w:r w:rsidRPr="00211525">
        <w:rPr>
          <w:lang w:val="en-US"/>
        </w:rPr>
        <w:t>MAC</w:t>
      </w:r>
      <w:proofErr w:type="gramEnd"/>
      <w:r w:rsidRPr="00211525">
        <w:rPr>
          <w:lang w:val="en-US"/>
        </w:rPr>
        <w:t xml:space="preserve"> SDUs are multiplexed</w:t>
      </w:r>
      <w:r w:rsidR="00B94405">
        <w:rPr>
          <w:lang w:val="en-US"/>
        </w:rPr>
        <w:t xml:space="preserve"> in a transport block (TB)</w:t>
      </w:r>
      <w:r w:rsidRPr="00211525">
        <w:rPr>
          <w:lang w:val="en-US"/>
        </w:rPr>
        <w:t xml:space="preserve">, CAPC is selected according to the configuration for </w:t>
      </w:r>
      <w:r w:rsidR="00B94405">
        <w:rPr>
          <w:lang w:val="en-US"/>
        </w:rPr>
        <w:t xml:space="preserve">the </w:t>
      </w:r>
      <w:r w:rsidRPr="00211525">
        <w:rPr>
          <w:lang w:val="en-US"/>
        </w:rPr>
        <w:t xml:space="preserve">LCH with </w:t>
      </w:r>
      <w:r w:rsidR="00B94405">
        <w:rPr>
          <w:lang w:val="en-US"/>
        </w:rPr>
        <w:t xml:space="preserve">the </w:t>
      </w:r>
      <w:r w:rsidRPr="00211525">
        <w:rPr>
          <w:lang w:val="en-US"/>
        </w:rPr>
        <w:t>lowest priority (for DRB).</w:t>
      </w:r>
      <w:r>
        <w:rPr>
          <w:lang w:val="en-US"/>
        </w:rPr>
        <w:t xml:space="preserve"> We understood there were regulation concerns if CAPC of higher priority data is used for LBT when there is lower priority data multiplexed in the TB. But on the other hand, it is also important to ensure </w:t>
      </w:r>
      <w:r w:rsidR="00B94405">
        <w:rPr>
          <w:lang w:val="en-US"/>
        </w:rPr>
        <w:t xml:space="preserve">that </w:t>
      </w:r>
      <w:r>
        <w:rPr>
          <w:lang w:val="en-US"/>
        </w:rPr>
        <w:t xml:space="preserve">higher priority data </w:t>
      </w:r>
      <w:r w:rsidR="00B94405">
        <w:rPr>
          <w:lang w:val="en-US"/>
        </w:rPr>
        <w:t xml:space="preserve">can </w:t>
      </w:r>
      <w:r>
        <w:rPr>
          <w:lang w:val="en-US"/>
        </w:rPr>
        <w:t>get through</w:t>
      </w:r>
      <w:r w:rsidR="00B94405">
        <w:rPr>
          <w:lang w:val="en-US"/>
        </w:rPr>
        <w:t xml:space="preserve">, </w:t>
      </w:r>
      <w:r>
        <w:rPr>
          <w:lang w:val="en-US"/>
        </w:rPr>
        <w:t>from performance point of view</w:t>
      </w:r>
      <w:r w:rsidR="00B94405">
        <w:rPr>
          <w:lang w:val="en-US"/>
        </w:rPr>
        <w:t xml:space="preserve">, </w:t>
      </w:r>
      <w:r>
        <w:rPr>
          <w:lang w:val="en-US"/>
        </w:rPr>
        <w:t xml:space="preserve">without downgrading the CAPC when there is lower priority data multiplexed. It does not make sense </w:t>
      </w:r>
      <w:r w:rsidR="00B94405">
        <w:rPr>
          <w:lang w:val="en-US"/>
        </w:rPr>
        <w:t xml:space="preserve">that </w:t>
      </w:r>
      <w:r>
        <w:rPr>
          <w:lang w:val="en-US"/>
        </w:rPr>
        <w:t xml:space="preserve">if padding is included then the TB can </w:t>
      </w:r>
      <w:r w:rsidR="00B94405">
        <w:rPr>
          <w:lang w:val="en-US"/>
        </w:rPr>
        <w:t xml:space="preserve">use </w:t>
      </w:r>
      <w:r>
        <w:rPr>
          <w:lang w:val="en-US"/>
        </w:rPr>
        <w:t>high priority</w:t>
      </w:r>
      <w:r w:rsidR="00B94405">
        <w:rPr>
          <w:lang w:val="en-US"/>
        </w:rPr>
        <w:t xml:space="preserve"> CAPC</w:t>
      </w:r>
      <w:r>
        <w:rPr>
          <w:lang w:val="en-US"/>
        </w:rPr>
        <w:t>, but not when lower priority data is included.</w:t>
      </w:r>
    </w:p>
    <w:p w14:paraId="5294B75B" w14:textId="7E681AC9" w:rsidR="005925B6" w:rsidRDefault="005925B6" w:rsidP="005925B6">
      <w:pPr>
        <w:jc w:val="both"/>
        <w:rPr>
          <w:lang w:val="en-US"/>
        </w:rPr>
      </w:pPr>
      <w:r>
        <w:rPr>
          <w:lang w:val="en-US"/>
        </w:rPr>
        <w:t xml:space="preserve">To ensure some control from the network </w:t>
      </w:r>
      <w:r w:rsidR="00C34D0E">
        <w:rPr>
          <w:lang w:val="en-US"/>
        </w:rPr>
        <w:t>regarding</w:t>
      </w:r>
      <w:r>
        <w:rPr>
          <w:lang w:val="en-US"/>
        </w:rPr>
        <w:t xml:space="preserve"> how </w:t>
      </w:r>
      <w:r w:rsidR="00C34D0E">
        <w:rPr>
          <w:lang w:val="en-US"/>
        </w:rPr>
        <w:t xml:space="preserve">high priority data can tolerate </w:t>
      </w:r>
      <w:r>
        <w:rPr>
          <w:lang w:val="en-US"/>
        </w:rPr>
        <w:t xml:space="preserve">low CAPC </w:t>
      </w:r>
      <w:r w:rsidR="00C34D0E">
        <w:rPr>
          <w:lang w:val="en-US"/>
        </w:rPr>
        <w:t xml:space="preserve">associating to </w:t>
      </w:r>
      <w:r>
        <w:rPr>
          <w:lang w:val="en-US"/>
        </w:rPr>
        <w:t>certain LCH</w:t>
      </w:r>
      <w:r w:rsidR="00C34D0E">
        <w:rPr>
          <w:lang w:val="en-US"/>
        </w:rPr>
        <w:t>s that potentially can be multiplexed</w:t>
      </w:r>
      <w:r>
        <w:rPr>
          <w:lang w:val="en-US"/>
        </w:rPr>
        <w:t xml:space="preserve"> </w:t>
      </w:r>
      <w:r w:rsidR="00C34D0E">
        <w:rPr>
          <w:lang w:val="en-US"/>
        </w:rPr>
        <w:t>in the same TB,</w:t>
      </w:r>
      <w:r>
        <w:rPr>
          <w:lang w:val="en-US"/>
        </w:rPr>
        <w:t xml:space="preserve"> </w:t>
      </w:r>
      <w:r w:rsidR="00C34D0E">
        <w:rPr>
          <w:lang w:val="en-US"/>
        </w:rPr>
        <w:t xml:space="preserve">while avoiding too </w:t>
      </w:r>
      <w:r>
        <w:rPr>
          <w:lang w:val="en-US"/>
        </w:rPr>
        <w:t xml:space="preserve">much resource underutilization, it </w:t>
      </w:r>
      <w:r w:rsidR="00C34D0E">
        <w:rPr>
          <w:lang w:val="en-US"/>
        </w:rPr>
        <w:t>is</w:t>
      </w:r>
      <w:r>
        <w:rPr>
          <w:lang w:val="en-US"/>
        </w:rPr>
        <w:t xml:space="preserve"> possible </w:t>
      </w:r>
      <w:r w:rsidR="00C34D0E">
        <w:rPr>
          <w:lang w:val="en-US"/>
        </w:rPr>
        <w:t xml:space="preserve">to </w:t>
      </w:r>
      <w:r>
        <w:rPr>
          <w:lang w:val="en-US"/>
        </w:rPr>
        <w:t xml:space="preserve">configure </w:t>
      </w:r>
      <w:r w:rsidR="00C34D0E">
        <w:rPr>
          <w:lang w:val="en-US"/>
        </w:rPr>
        <w:t>restrictions on</w:t>
      </w:r>
      <w:r>
        <w:rPr>
          <w:lang w:val="en-US"/>
        </w:rPr>
        <w:t xml:space="preserve"> which LCH</w:t>
      </w:r>
      <w:r w:rsidR="00C34D0E">
        <w:rPr>
          <w:lang w:val="en-US"/>
        </w:rPr>
        <w:t>s</w:t>
      </w:r>
      <w:r>
        <w:rPr>
          <w:lang w:val="en-US"/>
        </w:rPr>
        <w:t xml:space="preserve"> </w:t>
      </w:r>
      <w:r w:rsidR="00C34D0E">
        <w:rPr>
          <w:lang w:val="en-US"/>
        </w:rPr>
        <w:t xml:space="preserve">with different CAPCs </w:t>
      </w:r>
      <w:r>
        <w:rPr>
          <w:lang w:val="en-US"/>
        </w:rPr>
        <w:t xml:space="preserve">can be multiplexed </w:t>
      </w:r>
      <w:r w:rsidR="00C34D0E">
        <w:rPr>
          <w:lang w:val="en-US"/>
        </w:rPr>
        <w:t xml:space="preserve">together. For example, the LCHs with CAPC below a certain level may not </w:t>
      </w:r>
      <w:r w:rsidR="00B94405">
        <w:rPr>
          <w:lang w:val="en-US"/>
        </w:rPr>
        <w:t xml:space="preserve">to be </w:t>
      </w:r>
      <w:r w:rsidR="00C34D0E">
        <w:rPr>
          <w:lang w:val="en-US"/>
        </w:rPr>
        <w:t xml:space="preserve">allowed to be multiplexed with LCHs </w:t>
      </w:r>
      <w:r w:rsidR="00B94405">
        <w:rPr>
          <w:lang w:val="en-US"/>
        </w:rPr>
        <w:t xml:space="preserve">having </w:t>
      </w:r>
      <w:r w:rsidR="00C34D0E">
        <w:rPr>
          <w:lang w:val="en-US"/>
        </w:rPr>
        <w:t>higher CAPC in the same TB</w:t>
      </w:r>
      <w:r w:rsidR="00D12104">
        <w:rPr>
          <w:lang w:val="en-US"/>
        </w:rPr>
        <w:t xml:space="preserve"> during LCP</w:t>
      </w:r>
      <w:r w:rsidR="00B94405">
        <w:rPr>
          <w:lang w:val="en-US"/>
        </w:rPr>
        <w:t>, if LBT is performed based on such higher CAPC</w:t>
      </w:r>
      <w:r w:rsidR="00C34D0E">
        <w:rPr>
          <w:lang w:val="en-US"/>
        </w:rPr>
        <w:t>. Thus,</w:t>
      </w:r>
      <w:r>
        <w:rPr>
          <w:lang w:val="en-US"/>
        </w:rPr>
        <w:t xml:space="preserve"> </w:t>
      </w:r>
      <w:r w:rsidR="00C34D0E">
        <w:rPr>
          <w:lang w:val="en-US"/>
        </w:rPr>
        <w:t>transmission of</w:t>
      </w:r>
      <w:r>
        <w:rPr>
          <w:lang w:val="en-US"/>
        </w:rPr>
        <w:t xml:space="preserve"> high priority LCH</w:t>
      </w:r>
      <w:r w:rsidR="00B94405">
        <w:rPr>
          <w:lang w:val="en-US"/>
        </w:rPr>
        <w:t>s</w:t>
      </w:r>
      <w:r>
        <w:rPr>
          <w:lang w:val="en-US"/>
        </w:rPr>
        <w:t xml:space="preserve"> (e.g. SRBs)</w:t>
      </w:r>
      <w:r w:rsidR="00C34D0E">
        <w:rPr>
          <w:lang w:val="en-US"/>
        </w:rPr>
        <w:t xml:space="preserve"> will not be affected by the LCHs with lower CAPC</w:t>
      </w:r>
      <w:r>
        <w:rPr>
          <w:lang w:val="en-US"/>
        </w:rPr>
        <w:t xml:space="preserve">. </w:t>
      </w:r>
      <w:r w:rsidR="00C34D0E">
        <w:rPr>
          <w:lang w:val="en-US"/>
        </w:rPr>
        <w:t>A</w:t>
      </w:r>
      <w:r w:rsidR="00CD47D4">
        <w:rPr>
          <w:lang w:val="en-US"/>
        </w:rPr>
        <w:t xml:space="preserve">lternatively, </w:t>
      </w:r>
      <w:r w:rsidR="00C34D0E">
        <w:rPr>
          <w:lang w:val="en-US"/>
        </w:rPr>
        <w:t xml:space="preserve">to avoid impacts to LCP procedures, we may configure the UE behavior of CAPC selection for a TB, such that </w:t>
      </w:r>
      <w:r w:rsidR="00CD47D4">
        <w:rPr>
          <w:lang w:val="en-US"/>
        </w:rPr>
        <w:t>w</w:t>
      </w:r>
      <w:r>
        <w:rPr>
          <w:lang w:val="en-US"/>
        </w:rPr>
        <w:t xml:space="preserve">henever </w:t>
      </w:r>
      <w:proofErr w:type="gramStart"/>
      <w:r>
        <w:rPr>
          <w:lang w:val="en-US"/>
        </w:rPr>
        <w:t>a</w:t>
      </w:r>
      <w:proofErr w:type="gramEnd"/>
      <w:r>
        <w:rPr>
          <w:lang w:val="en-US"/>
        </w:rPr>
        <w:t xml:space="preserve"> LCH </w:t>
      </w:r>
      <w:r w:rsidR="00C34D0E">
        <w:rPr>
          <w:lang w:val="en-US"/>
        </w:rPr>
        <w:t>with sufficiently high CAPC</w:t>
      </w:r>
      <w:r>
        <w:rPr>
          <w:lang w:val="en-US"/>
        </w:rPr>
        <w:t xml:space="preserve"> (e.g. for SRBs)</w:t>
      </w:r>
      <w:r w:rsidR="00C34D0E">
        <w:rPr>
          <w:lang w:val="en-US"/>
        </w:rPr>
        <w:t xml:space="preserve"> is included</w:t>
      </w:r>
      <w:r>
        <w:rPr>
          <w:lang w:val="en-US"/>
        </w:rPr>
        <w:t xml:space="preserve">, the highest </w:t>
      </w:r>
      <w:r w:rsidR="00C34D0E">
        <w:rPr>
          <w:lang w:val="en-US"/>
        </w:rPr>
        <w:t>CAPC</w:t>
      </w:r>
      <w:r w:rsidR="00343729">
        <w:rPr>
          <w:lang w:val="en-US"/>
        </w:rPr>
        <w:t xml:space="preserve"> of the LCHs within th</w:t>
      </w:r>
      <w:r w:rsidR="00D12104">
        <w:rPr>
          <w:lang w:val="en-US"/>
        </w:rPr>
        <w:t>is</w:t>
      </w:r>
      <w:r w:rsidR="00343729">
        <w:rPr>
          <w:lang w:val="en-US"/>
        </w:rPr>
        <w:t xml:space="preserve"> TB</w:t>
      </w:r>
      <w:r>
        <w:rPr>
          <w:lang w:val="en-US"/>
        </w:rPr>
        <w:t xml:space="preserve"> should be </w:t>
      </w:r>
      <w:r w:rsidR="00D12104">
        <w:rPr>
          <w:lang w:val="en-US"/>
        </w:rPr>
        <w:t>chosen for transmission</w:t>
      </w:r>
      <w:r>
        <w:rPr>
          <w:lang w:val="en-US"/>
        </w:rPr>
        <w:t xml:space="preserve">. </w:t>
      </w:r>
    </w:p>
    <w:p w14:paraId="0C152FBD" w14:textId="2D06D4D9" w:rsidR="005925B6" w:rsidRDefault="005925B6" w:rsidP="005925B6">
      <w:pPr>
        <w:jc w:val="both"/>
        <w:rPr>
          <w:lang w:val="en-US"/>
        </w:rPr>
      </w:pPr>
      <w:r w:rsidRPr="00B30FEE">
        <w:rPr>
          <w:b/>
          <w:lang w:val="en-US"/>
        </w:rPr>
        <w:t>Proposal 3</w:t>
      </w:r>
      <w:r>
        <w:rPr>
          <w:lang w:val="en-US"/>
        </w:rPr>
        <w:t>: For UL configured grant, it should be ensured th</w:t>
      </w:r>
      <w:r w:rsidR="00D12104">
        <w:rPr>
          <w:lang w:val="en-US"/>
        </w:rPr>
        <w:t>at</w:t>
      </w:r>
      <w:r>
        <w:rPr>
          <w:lang w:val="en-US"/>
        </w:rPr>
        <w:t xml:space="preserve"> CAPC </w:t>
      </w:r>
      <w:r w:rsidR="00D12104">
        <w:rPr>
          <w:lang w:val="en-US"/>
        </w:rPr>
        <w:t xml:space="preserve">of a TB comprising high priority LCHs is not severely degraded due to low priority LCHs that </w:t>
      </w:r>
      <w:r w:rsidR="00673157">
        <w:rPr>
          <w:lang w:val="en-US"/>
        </w:rPr>
        <w:t xml:space="preserve">may be </w:t>
      </w:r>
      <w:r w:rsidR="00D12104">
        <w:rPr>
          <w:lang w:val="en-US"/>
        </w:rPr>
        <w:t>multiplexed in the same TB</w:t>
      </w:r>
      <w:r>
        <w:rPr>
          <w:lang w:val="en-US"/>
        </w:rPr>
        <w:t xml:space="preserve">. </w:t>
      </w:r>
    </w:p>
    <w:p w14:paraId="7C50BC64" w14:textId="77777777" w:rsidR="00D12104" w:rsidRDefault="005925B6" w:rsidP="007267BE">
      <w:pPr>
        <w:jc w:val="both"/>
        <w:rPr>
          <w:lang w:val="en-US"/>
        </w:rPr>
      </w:pPr>
      <w:r w:rsidRPr="00B30FEE">
        <w:rPr>
          <w:b/>
          <w:lang w:val="en-US"/>
        </w:rPr>
        <w:t>Proposal 4</w:t>
      </w:r>
      <w:r>
        <w:rPr>
          <w:lang w:val="en-US"/>
        </w:rPr>
        <w:t>: It could be achieved by either</w:t>
      </w:r>
      <w:r w:rsidR="00754C38">
        <w:rPr>
          <w:lang w:val="en-US"/>
        </w:rPr>
        <w:t xml:space="preserve"> </w:t>
      </w:r>
    </w:p>
    <w:p w14:paraId="4E590D84" w14:textId="4517AD72" w:rsidR="00D12104" w:rsidRDefault="005925B6" w:rsidP="00D12104">
      <w:pPr>
        <w:pStyle w:val="ListParagraph"/>
        <w:numPr>
          <w:ilvl w:val="0"/>
          <w:numId w:val="17"/>
        </w:numPr>
        <w:jc w:val="both"/>
        <w:rPr>
          <w:lang w:val="en-US" w:eastAsia="zh-CN"/>
        </w:rPr>
      </w:pPr>
      <w:r>
        <w:rPr>
          <w:lang w:val="en-US"/>
        </w:rPr>
        <w:t xml:space="preserve"> </w:t>
      </w:r>
      <w:r w:rsidR="00D12104">
        <w:rPr>
          <w:lang w:val="en-US"/>
        </w:rPr>
        <w:t>R</w:t>
      </w:r>
      <w:r>
        <w:rPr>
          <w:lang w:val="en-US"/>
        </w:rPr>
        <w:t>estricting data of which CAPC can be multiplexed into a TB with high priority data</w:t>
      </w:r>
      <w:r w:rsidR="001A422D">
        <w:rPr>
          <w:lang w:val="en-US"/>
        </w:rPr>
        <w:t>,</w:t>
      </w:r>
      <w:r>
        <w:rPr>
          <w:lang w:val="en-US"/>
        </w:rPr>
        <w:t xml:space="preserve"> or </w:t>
      </w:r>
    </w:p>
    <w:p w14:paraId="54B5951A" w14:textId="05C2EF6B" w:rsidR="005925B6" w:rsidRPr="00C02267" w:rsidRDefault="00D12104" w:rsidP="003E5E5A">
      <w:pPr>
        <w:pStyle w:val="ListParagraph"/>
        <w:numPr>
          <w:ilvl w:val="0"/>
          <w:numId w:val="17"/>
        </w:numPr>
        <w:jc w:val="both"/>
        <w:rPr>
          <w:lang w:val="en-US" w:eastAsia="zh-CN"/>
        </w:rPr>
      </w:pPr>
      <w:r>
        <w:rPr>
          <w:lang w:val="en-US"/>
        </w:rPr>
        <w:t xml:space="preserve">Selecting the highest CAPC of LCHs multiplexed in a TB </w:t>
      </w:r>
      <w:r w:rsidR="005925B6">
        <w:rPr>
          <w:lang w:val="en-US"/>
        </w:rPr>
        <w:t xml:space="preserve">when </w:t>
      </w:r>
      <w:r>
        <w:rPr>
          <w:lang w:val="en-US"/>
        </w:rPr>
        <w:t>it conveys data with sufficiently high priority.</w:t>
      </w:r>
    </w:p>
    <w:p w14:paraId="3A6F75CB" w14:textId="2C0F9BB9" w:rsidR="0020664D" w:rsidRPr="00C02267" w:rsidRDefault="0020664D" w:rsidP="007267BE">
      <w:pPr>
        <w:jc w:val="both"/>
        <w:rPr>
          <w:lang w:val="en-US" w:eastAsia="zh-CN"/>
        </w:rPr>
      </w:pPr>
      <w:r w:rsidRPr="003E5E5A">
        <w:rPr>
          <w:b/>
          <w:lang w:val="en-US" w:eastAsia="zh-CN"/>
        </w:rPr>
        <w:t>Pro</w:t>
      </w:r>
      <w:r w:rsidR="00B84273" w:rsidRPr="003E5E5A">
        <w:rPr>
          <w:b/>
          <w:lang w:val="en-US" w:eastAsia="zh-CN"/>
        </w:rPr>
        <w:t>posal 5</w:t>
      </w:r>
      <w:r w:rsidR="00B84273">
        <w:rPr>
          <w:lang w:val="en-US" w:eastAsia="zh-CN"/>
        </w:rPr>
        <w:t>: Agree the TP for 38.300 below for DL and UL.</w:t>
      </w:r>
    </w:p>
    <w:p w14:paraId="3998F69D" w14:textId="22EF4208" w:rsidR="00CF58CF" w:rsidRPr="00C02267" w:rsidRDefault="00960034">
      <w:pPr>
        <w:pStyle w:val="Heading2"/>
        <w:jc w:val="both"/>
        <w:rPr>
          <w:lang w:val="en-US" w:eastAsia="zh-CN"/>
        </w:rPr>
      </w:pPr>
      <w:r>
        <w:rPr>
          <w:lang w:val="en-US" w:eastAsia="zh-CN"/>
        </w:rPr>
        <w:t>2.1</w:t>
      </w:r>
      <w:r w:rsidR="004933D9">
        <w:rPr>
          <w:lang w:val="en-US" w:eastAsia="zh-CN"/>
        </w:rPr>
        <w:t xml:space="preserve"> </w:t>
      </w:r>
      <w:r w:rsidR="004933D9">
        <w:rPr>
          <w:lang w:val="en-US" w:eastAsia="zh-CN"/>
        </w:rPr>
        <w:tab/>
      </w:r>
      <w:r w:rsidR="0020664D">
        <w:rPr>
          <w:lang w:val="en-US" w:eastAsia="zh-CN"/>
        </w:rPr>
        <w:t xml:space="preserve">TP for </w:t>
      </w:r>
      <w:r w:rsidR="00CF58CF" w:rsidRPr="00C02267">
        <w:rPr>
          <w:lang w:val="en-US" w:eastAsia="zh-CN"/>
        </w:rPr>
        <w:t>Downlink</w:t>
      </w:r>
    </w:p>
    <w:p w14:paraId="508F546A" w14:textId="77777777" w:rsidR="00D172FF" w:rsidRDefault="004933D9">
      <w:pPr>
        <w:jc w:val="both"/>
        <w:rPr>
          <w:lang w:val="en-US"/>
        </w:rPr>
      </w:pPr>
      <w:bookmarkStart w:id="1" w:name="_Hlk536697755"/>
      <w:r w:rsidRPr="00960034">
        <w:rPr>
          <w:lang w:val="en-US"/>
        </w:rPr>
        <w:t xml:space="preserve">If channel access has been gained using Channel Access Priority Class P, then the </w:t>
      </w:r>
      <w:proofErr w:type="spellStart"/>
      <w:r w:rsidRPr="00960034">
        <w:rPr>
          <w:lang w:val="en-US"/>
        </w:rPr>
        <w:t>gNB</w:t>
      </w:r>
      <w:proofErr w:type="spellEnd"/>
      <w:r w:rsidRPr="00960034">
        <w:rPr>
          <w:lang w:val="en-US"/>
        </w:rPr>
        <w:t xml:space="preserve"> shall ensure that the total transmission duration of </w:t>
      </w:r>
      <w:r w:rsidR="00DC3E8A">
        <w:rPr>
          <w:lang w:val="en-US"/>
        </w:rPr>
        <w:t xml:space="preserve">the </w:t>
      </w:r>
      <w:r w:rsidRPr="00960034">
        <w:rPr>
          <w:lang w:val="en-US"/>
        </w:rPr>
        <w:t xml:space="preserve">DL transmission bursts and UL transmission bursts does not exceed the Maximum Channel Occupancy Time (as defined in Table 4.1.1-1 of </w:t>
      </w:r>
      <w:r w:rsidR="00DC3E8A">
        <w:rPr>
          <w:lang w:val="en-US"/>
        </w:rPr>
        <w:t xml:space="preserve">3GPP </w:t>
      </w:r>
      <w:r w:rsidRPr="00960034">
        <w:rPr>
          <w:lang w:val="en-US"/>
        </w:rPr>
        <w:t>TS 37.213</w:t>
      </w:r>
      <w:r w:rsidR="00DC3E8A">
        <w:rPr>
          <w:lang w:val="en-US"/>
        </w:rPr>
        <w:t xml:space="preserve"> [2]</w:t>
      </w:r>
      <w:r w:rsidRPr="00960034">
        <w:rPr>
          <w:lang w:val="en-US"/>
        </w:rPr>
        <w:t xml:space="preserve"> for the Channel Access Priority Class P). </w:t>
      </w:r>
    </w:p>
    <w:p w14:paraId="02ECC6B6" w14:textId="31293897" w:rsidR="00634B35" w:rsidRPr="004512DB" w:rsidRDefault="004933D9" w:rsidP="007267BE">
      <w:pPr>
        <w:jc w:val="both"/>
        <w:rPr>
          <w:lang w:val="en-US"/>
        </w:rPr>
      </w:pPr>
      <w:r w:rsidRPr="00960034">
        <w:rPr>
          <w:lang w:val="en-US"/>
        </w:rPr>
        <w:t>Also, the total transmission duration of the DL transmission burst</w:t>
      </w:r>
      <w:r w:rsidR="00DC3E8A">
        <w:rPr>
          <w:lang w:val="en-US"/>
        </w:rPr>
        <w:t>s</w:t>
      </w:r>
      <w:r w:rsidRPr="00960034">
        <w:rPr>
          <w:lang w:val="en-US"/>
        </w:rPr>
        <w:t xml:space="preserve"> within the Channel Occupancy Time (COT) shall not exceed the minimum duration needed to transmit all available buffered traffic corresponding to Channel Access Priority Class(es) ≤ P. The </w:t>
      </w:r>
      <w:proofErr w:type="spellStart"/>
      <w:r w:rsidRPr="00960034">
        <w:rPr>
          <w:lang w:val="en-US"/>
        </w:rPr>
        <w:t>gNB</w:t>
      </w:r>
      <w:proofErr w:type="spellEnd"/>
      <w:r w:rsidRPr="00960034">
        <w:rPr>
          <w:lang w:val="en-US"/>
        </w:rPr>
        <w:t xml:space="preserve"> may also include in the DL transmission burst</w:t>
      </w:r>
      <w:r w:rsidR="00DC3E8A">
        <w:rPr>
          <w:lang w:val="en-US"/>
        </w:rPr>
        <w:t>s</w:t>
      </w:r>
      <w:r w:rsidRPr="00960034">
        <w:rPr>
          <w:lang w:val="en-US"/>
        </w:rPr>
        <w:t xml:space="preserve"> additional traffic corresponding to Channel Access Priority Class(s) &gt; P once no more data corresponding to Channel Access Priority Class ≤ P is available for transmission.</w:t>
      </w:r>
      <w:r w:rsidRPr="00915157">
        <w:rPr>
          <w:lang w:val="en-US"/>
        </w:rPr>
        <w:t xml:space="preserve"> </w:t>
      </w:r>
    </w:p>
    <w:p w14:paraId="57A6C07D" w14:textId="633FE0FC" w:rsidR="00F7306A" w:rsidRPr="00C02267" w:rsidRDefault="00960034" w:rsidP="003E5E5A">
      <w:pPr>
        <w:pStyle w:val="Heading2"/>
        <w:jc w:val="both"/>
        <w:rPr>
          <w:lang w:val="en-US"/>
        </w:rPr>
      </w:pPr>
      <w:r>
        <w:rPr>
          <w:lang w:val="en-US"/>
        </w:rPr>
        <w:t>2.2</w:t>
      </w:r>
      <w:r w:rsidR="00C73ABC" w:rsidRPr="00C02267">
        <w:rPr>
          <w:lang w:val="en-US"/>
        </w:rPr>
        <w:t xml:space="preserve"> </w:t>
      </w:r>
      <w:r w:rsidR="004933D9">
        <w:rPr>
          <w:lang w:val="en-US"/>
        </w:rPr>
        <w:tab/>
      </w:r>
      <w:r w:rsidR="0020664D">
        <w:rPr>
          <w:lang w:val="en-US" w:eastAsia="zh-CN"/>
        </w:rPr>
        <w:t xml:space="preserve">TP for </w:t>
      </w:r>
      <w:r w:rsidR="00CF58CF" w:rsidRPr="00C02267">
        <w:rPr>
          <w:lang w:val="en-US"/>
        </w:rPr>
        <w:t>Uplink</w:t>
      </w:r>
    </w:p>
    <w:bookmarkEnd w:id="1"/>
    <w:p w14:paraId="104B46BD" w14:textId="77777777" w:rsidR="0065573D" w:rsidRDefault="004933D9" w:rsidP="007267BE">
      <w:pPr>
        <w:overflowPunct w:val="0"/>
        <w:autoSpaceDE w:val="0"/>
        <w:autoSpaceDN w:val="0"/>
        <w:adjustRightInd w:val="0"/>
        <w:jc w:val="both"/>
        <w:textAlignment w:val="baseline"/>
        <w:rPr>
          <w:lang w:val="en-US" w:eastAsia="zh-CN"/>
        </w:rPr>
      </w:pPr>
      <w:r w:rsidRPr="00960034">
        <w:rPr>
          <w:lang w:val="en-US" w:eastAsia="zh-CN"/>
        </w:rPr>
        <w:t xml:space="preserve">For uplink scheduled transmissions, the </w:t>
      </w:r>
      <w:proofErr w:type="spellStart"/>
      <w:r w:rsidRPr="00960034">
        <w:rPr>
          <w:lang w:val="en-US" w:eastAsia="zh-CN"/>
        </w:rPr>
        <w:t>gNB</w:t>
      </w:r>
      <w:proofErr w:type="spellEnd"/>
      <w:r w:rsidRPr="00960034">
        <w:rPr>
          <w:lang w:val="en-US" w:eastAsia="zh-CN"/>
        </w:rPr>
        <w:t xml:space="preserve"> indicates the Channel Access Priority Class in the UL grant. Then, the UE shall not transmit traffic corresponding to CAPC &gt; P in the scheduled resource. </w:t>
      </w:r>
    </w:p>
    <w:p w14:paraId="317A9F0B" w14:textId="5927DA7A" w:rsidR="0065573D" w:rsidRDefault="004933D9">
      <w:pPr>
        <w:overflowPunct w:val="0"/>
        <w:autoSpaceDE w:val="0"/>
        <w:autoSpaceDN w:val="0"/>
        <w:adjustRightInd w:val="0"/>
        <w:jc w:val="both"/>
        <w:textAlignment w:val="baseline"/>
        <w:rPr>
          <w:lang w:val="en-US" w:eastAsia="zh-CN"/>
        </w:rPr>
      </w:pPr>
      <w:r w:rsidRPr="00960034">
        <w:rPr>
          <w:lang w:val="en-US" w:eastAsia="zh-CN"/>
        </w:rPr>
        <w:t xml:space="preserve">For uplink transmission initiated by </w:t>
      </w:r>
      <w:r w:rsidR="00577D15">
        <w:rPr>
          <w:lang w:val="en-US" w:eastAsia="zh-CN"/>
        </w:rPr>
        <w:t>type 1 uplink channel access</w:t>
      </w:r>
      <w:r w:rsidRPr="00960034">
        <w:rPr>
          <w:lang w:val="en-US" w:eastAsia="zh-CN"/>
        </w:rPr>
        <w:t xml:space="preserve">, the Channel Access Priority Class is based on the latest BSR from the UE. </w:t>
      </w:r>
    </w:p>
    <w:p w14:paraId="13EFCBB7" w14:textId="68F55D73" w:rsidR="0065573D" w:rsidRDefault="004933D9">
      <w:pPr>
        <w:overflowPunct w:val="0"/>
        <w:autoSpaceDE w:val="0"/>
        <w:autoSpaceDN w:val="0"/>
        <w:adjustRightInd w:val="0"/>
        <w:jc w:val="both"/>
        <w:textAlignment w:val="baseline"/>
        <w:rPr>
          <w:lang w:val="en-US" w:eastAsia="zh-CN"/>
        </w:rPr>
      </w:pPr>
      <w:r w:rsidRPr="00960034">
        <w:rPr>
          <w:lang w:val="en-US" w:eastAsia="zh-CN"/>
        </w:rPr>
        <w:t xml:space="preserve">For UL transmission initiated by </w:t>
      </w:r>
      <w:r w:rsidR="00577D15">
        <w:rPr>
          <w:lang w:val="en-US" w:eastAsia="zh-CN"/>
        </w:rPr>
        <w:t>type 2 uplink channel access</w:t>
      </w:r>
      <w:r w:rsidR="00577D15" w:rsidRPr="00960034" w:rsidDel="00577D15">
        <w:rPr>
          <w:lang w:val="en-US" w:eastAsia="zh-CN"/>
        </w:rPr>
        <w:t xml:space="preserve"> </w:t>
      </w:r>
      <w:r w:rsidRPr="00960034">
        <w:rPr>
          <w:lang w:val="en-US" w:eastAsia="zh-CN"/>
        </w:rPr>
        <w:t xml:space="preserve">within the </w:t>
      </w:r>
      <w:proofErr w:type="spellStart"/>
      <w:r w:rsidRPr="00960034">
        <w:rPr>
          <w:lang w:val="en-US" w:eastAsia="zh-CN"/>
        </w:rPr>
        <w:t>gNB</w:t>
      </w:r>
      <w:proofErr w:type="spellEnd"/>
      <w:r w:rsidRPr="00960034">
        <w:rPr>
          <w:lang w:val="en-US" w:eastAsia="zh-CN"/>
        </w:rPr>
        <w:t xml:space="preserve">-acquired COT, the indicated Channel Access Priority Class is the one used by the </w:t>
      </w:r>
      <w:proofErr w:type="spellStart"/>
      <w:r w:rsidRPr="00960034">
        <w:rPr>
          <w:lang w:val="en-US" w:eastAsia="zh-CN"/>
        </w:rPr>
        <w:t>gNB</w:t>
      </w:r>
      <w:proofErr w:type="spellEnd"/>
      <w:r w:rsidRPr="00960034">
        <w:rPr>
          <w:lang w:val="en-US" w:eastAsia="zh-CN"/>
        </w:rPr>
        <w:t xml:space="preserve"> to gain access to the channel and is based on the downlink traffic and the latest BSR from the UEs scheduled in the COT.</w:t>
      </w:r>
      <w:r>
        <w:rPr>
          <w:lang w:val="en-US" w:eastAsia="zh-CN"/>
        </w:rPr>
        <w:t xml:space="preserve"> </w:t>
      </w:r>
    </w:p>
    <w:p w14:paraId="712BECC3" w14:textId="48342803" w:rsidR="004933D9" w:rsidRPr="00C02267" w:rsidRDefault="00577D15">
      <w:pPr>
        <w:overflowPunct w:val="0"/>
        <w:autoSpaceDE w:val="0"/>
        <w:autoSpaceDN w:val="0"/>
        <w:adjustRightInd w:val="0"/>
        <w:jc w:val="both"/>
        <w:textAlignment w:val="baseline"/>
        <w:rPr>
          <w:lang w:val="en-US" w:eastAsia="zh-CN"/>
        </w:rPr>
      </w:pPr>
      <w:r w:rsidRPr="00960034">
        <w:rPr>
          <w:lang w:val="en-US" w:eastAsia="zh-CN"/>
        </w:rPr>
        <w:t xml:space="preserve">In any case, the </w:t>
      </w:r>
      <w:proofErr w:type="spellStart"/>
      <w:r w:rsidRPr="00960034">
        <w:rPr>
          <w:lang w:val="en-US" w:eastAsia="zh-CN"/>
        </w:rPr>
        <w:t>gNB</w:t>
      </w:r>
      <w:proofErr w:type="spellEnd"/>
      <w:r w:rsidRPr="00960034">
        <w:rPr>
          <w:lang w:val="en-US" w:eastAsia="zh-CN"/>
        </w:rPr>
        <w:t xml:space="preserve"> shall not allocate to the UE more slots than the minimum necessary to transmit all the traffic corresponding to the selected Channel Access Priority Class (or lower)</w:t>
      </w:r>
      <w:r w:rsidRPr="00960034">
        <w:rPr>
          <w:lang w:val="en-US"/>
        </w:rPr>
        <w:t>.</w:t>
      </w:r>
    </w:p>
    <w:p w14:paraId="684C5DB5" w14:textId="77777777" w:rsidR="0065573D" w:rsidRDefault="004933D9">
      <w:pPr>
        <w:jc w:val="both"/>
        <w:rPr>
          <w:lang w:val="en-US" w:eastAsia="zh-CN"/>
        </w:rPr>
      </w:pPr>
      <w:r w:rsidRPr="00960034">
        <w:rPr>
          <w:lang w:val="en-US" w:eastAsia="zh-CN"/>
        </w:rPr>
        <w:t xml:space="preserve">For transmissions using uplink configured grants, the Channel Access Priority Class is configured per logical channel. </w:t>
      </w:r>
    </w:p>
    <w:p w14:paraId="07BAB34C" w14:textId="7A9C07CD" w:rsidR="00754C38" w:rsidRPr="003F097F" w:rsidRDefault="00754C38">
      <w:pPr>
        <w:jc w:val="both"/>
        <w:rPr>
          <w:i/>
          <w:color w:val="C45911" w:themeColor="accent2" w:themeShade="BF"/>
          <w:lang w:val="en-US" w:eastAsia="zh-CN"/>
        </w:rPr>
      </w:pPr>
      <w:r w:rsidRPr="003F097F">
        <w:rPr>
          <w:i/>
          <w:color w:val="C45911" w:themeColor="accent2" w:themeShade="BF"/>
          <w:lang w:val="en-US" w:eastAsia="zh-CN"/>
        </w:rPr>
        <w:lastRenderedPageBreak/>
        <w:t>if a) is agreed in proposal 4:</w:t>
      </w:r>
    </w:p>
    <w:p w14:paraId="309CA8AE" w14:textId="1B0C3273" w:rsidR="0065573D" w:rsidRPr="003F097F" w:rsidRDefault="004933D9">
      <w:pPr>
        <w:jc w:val="both"/>
        <w:rPr>
          <w:color w:val="C45911" w:themeColor="accent2" w:themeShade="BF"/>
          <w:lang w:val="en-US" w:eastAsia="zh-CN"/>
        </w:rPr>
      </w:pPr>
      <w:r w:rsidRPr="003F097F">
        <w:rPr>
          <w:color w:val="C45911" w:themeColor="accent2" w:themeShade="BF"/>
          <w:lang w:val="en-US" w:eastAsia="zh-CN"/>
        </w:rPr>
        <w:t>For type 1 uplink channel access on uplink configured grants, the UE selects the lowest Channel Access Priority Class (i.e. with the highest number) of the logical channel(s) multiplexed into the MAC PDU</w:t>
      </w:r>
      <w:r w:rsidR="00BB09FA" w:rsidRPr="003F097F">
        <w:rPr>
          <w:color w:val="C45911" w:themeColor="accent2" w:themeShade="BF"/>
          <w:lang w:val="en-US" w:eastAsia="zh-CN"/>
        </w:rPr>
        <w:t xml:space="preserve"> </w:t>
      </w:r>
      <w:r w:rsidR="00007ADE" w:rsidRPr="003F097F">
        <w:rPr>
          <w:color w:val="C45911" w:themeColor="accent2" w:themeShade="BF"/>
          <w:lang w:val="en-US" w:eastAsia="zh-CN"/>
        </w:rPr>
        <w:t xml:space="preserve">and the NW </w:t>
      </w:r>
      <w:r w:rsidR="0082675D" w:rsidRPr="003F097F">
        <w:rPr>
          <w:color w:val="C45911" w:themeColor="accent2" w:themeShade="BF"/>
          <w:lang w:val="en-US" w:eastAsia="zh-CN"/>
        </w:rPr>
        <w:t>co</w:t>
      </w:r>
      <w:r w:rsidR="00007ADE" w:rsidRPr="003F097F">
        <w:rPr>
          <w:color w:val="C45911" w:themeColor="accent2" w:themeShade="BF"/>
          <w:lang w:val="en-US" w:eastAsia="zh-CN"/>
        </w:rPr>
        <w:t>nfigures up to which</w:t>
      </w:r>
      <w:r w:rsidR="0038381E" w:rsidRPr="003F097F">
        <w:rPr>
          <w:color w:val="C45911" w:themeColor="accent2" w:themeShade="BF"/>
          <w:lang w:val="en-US" w:eastAsia="zh-CN"/>
        </w:rPr>
        <w:t xml:space="preserve"> lower</w:t>
      </w:r>
      <w:r w:rsidR="00007ADE" w:rsidRPr="003F097F">
        <w:rPr>
          <w:color w:val="C45911" w:themeColor="accent2" w:themeShade="BF"/>
          <w:lang w:val="en-US" w:eastAsia="zh-CN"/>
        </w:rPr>
        <w:t xml:space="preserve"> priority </w:t>
      </w:r>
      <w:proofErr w:type="gramStart"/>
      <w:r w:rsidR="00007ADE" w:rsidRPr="003F097F">
        <w:rPr>
          <w:color w:val="C45911" w:themeColor="accent2" w:themeShade="BF"/>
          <w:lang w:val="en-US" w:eastAsia="zh-CN"/>
        </w:rPr>
        <w:t>a</w:t>
      </w:r>
      <w:proofErr w:type="gramEnd"/>
      <w:r w:rsidR="00007ADE" w:rsidRPr="003F097F">
        <w:rPr>
          <w:color w:val="C45911" w:themeColor="accent2" w:themeShade="BF"/>
          <w:lang w:val="en-US" w:eastAsia="zh-CN"/>
        </w:rPr>
        <w:t xml:space="preserve"> LCH can be multiplexed</w:t>
      </w:r>
      <w:r w:rsidR="0038381E" w:rsidRPr="003F097F">
        <w:rPr>
          <w:color w:val="C45911" w:themeColor="accent2" w:themeShade="BF"/>
          <w:lang w:val="en-US" w:eastAsia="zh-CN"/>
        </w:rPr>
        <w:t xml:space="preserve"> with</w:t>
      </w:r>
      <w:r w:rsidRPr="003F097F">
        <w:rPr>
          <w:color w:val="C45911" w:themeColor="accent2" w:themeShade="BF"/>
          <w:lang w:val="en-US" w:eastAsia="zh-CN"/>
        </w:rPr>
        <w:t>.</w:t>
      </w:r>
      <w:bookmarkStart w:id="2" w:name="_Hlk536739890"/>
      <w:r w:rsidR="00960034" w:rsidRPr="003F097F">
        <w:rPr>
          <w:color w:val="C45911" w:themeColor="accent2" w:themeShade="BF"/>
          <w:lang w:val="en-US" w:eastAsia="zh-CN"/>
        </w:rPr>
        <w:t xml:space="preserve"> </w:t>
      </w:r>
    </w:p>
    <w:p w14:paraId="408B32F8" w14:textId="48367380" w:rsidR="00754C38" w:rsidRPr="003F097F" w:rsidRDefault="00754C38" w:rsidP="00754C38">
      <w:pPr>
        <w:jc w:val="both"/>
        <w:rPr>
          <w:i/>
          <w:color w:val="1F4E79" w:themeColor="accent1" w:themeShade="80"/>
          <w:lang w:val="en-US" w:eastAsia="zh-CN"/>
        </w:rPr>
      </w:pPr>
      <w:r w:rsidRPr="003F097F">
        <w:rPr>
          <w:i/>
          <w:color w:val="1F4E79" w:themeColor="accent1" w:themeShade="80"/>
          <w:lang w:val="en-US" w:eastAsia="zh-CN"/>
        </w:rPr>
        <w:t xml:space="preserve">if </w:t>
      </w:r>
      <w:r w:rsidRPr="003F097F">
        <w:rPr>
          <w:rFonts w:hint="eastAsia"/>
          <w:i/>
          <w:color w:val="1F4E79" w:themeColor="accent1" w:themeShade="80"/>
          <w:lang w:val="en-US" w:eastAsia="zh-CN"/>
        </w:rPr>
        <w:t>b</w:t>
      </w:r>
      <w:r w:rsidRPr="003F097F">
        <w:rPr>
          <w:i/>
          <w:color w:val="1F4E79" w:themeColor="accent1" w:themeShade="80"/>
          <w:lang w:val="en-US" w:eastAsia="zh-CN"/>
        </w:rPr>
        <w:t>) is agreed in proposal 4:</w:t>
      </w:r>
    </w:p>
    <w:p w14:paraId="22B7FB9E" w14:textId="730477BD" w:rsidR="00754C38" w:rsidRPr="003F097F" w:rsidRDefault="00754C38">
      <w:pPr>
        <w:jc w:val="both"/>
        <w:rPr>
          <w:color w:val="1F4E79" w:themeColor="accent1" w:themeShade="80"/>
          <w:lang w:val="en-US" w:eastAsia="zh-CN"/>
        </w:rPr>
      </w:pPr>
      <w:r w:rsidRPr="003F097F">
        <w:rPr>
          <w:color w:val="1F4E79" w:themeColor="accent1" w:themeShade="80"/>
          <w:lang w:val="en-US" w:eastAsia="zh-CN"/>
        </w:rPr>
        <w:t xml:space="preserve">For type 1 uplink channel access on uplink configured grants, the UE selects the lowest Channel Access Priority Class (i.e. with the highest number) of the logical channel(s) multiplexed into the MAC PDU </w:t>
      </w:r>
      <w:r w:rsidR="0058506B" w:rsidRPr="003F097F">
        <w:rPr>
          <w:color w:val="1F4E79" w:themeColor="accent1" w:themeShade="80"/>
          <w:lang w:val="en-US" w:eastAsia="zh-CN"/>
        </w:rPr>
        <w:t xml:space="preserve">if no </w:t>
      </w:r>
      <w:r w:rsidR="00954632" w:rsidRPr="003F097F">
        <w:rPr>
          <w:color w:val="1F4E79" w:themeColor="accent1" w:themeShade="80"/>
          <w:lang w:val="en-US" w:eastAsia="zh-CN"/>
        </w:rPr>
        <w:t>data with priority higher than the</w:t>
      </w:r>
      <w:r w:rsidR="00941830" w:rsidRPr="003F097F">
        <w:rPr>
          <w:color w:val="1F4E79" w:themeColor="accent1" w:themeShade="80"/>
          <w:lang w:val="en-US" w:eastAsia="zh-CN"/>
        </w:rPr>
        <w:t xml:space="preserve"> configurable </w:t>
      </w:r>
      <w:r w:rsidR="000839AE" w:rsidRPr="003F097F">
        <w:rPr>
          <w:color w:val="1F4E79" w:themeColor="accent1" w:themeShade="80"/>
          <w:lang w:val="en-US" w:eastAsia="zh-CN"/>
        </w:rPr>
        <w:t xml:space="preserve">priority </w:t>
      </w:r>
      <w:r w:rsidR="0058506B" w:rsidRPr="003F097F">
        <w:rPr>
          <w:color w:val="1F4E79" w:themeColor="accent1" w:themeShade="80"/>
          <w:lang w:val="en-US" w:eastAsia="zh-CN"/>
        </w:rPr>
        <w:t>P is multiplexed in the TB, otherwise it selects the highest Channel Access Priority Class of the logical channel(s) multiplexed in the MAC PDU</w:t>
      </w:r>
      <w:r w:rsidRPr="003F097F">
        <w:rPr>
          <w:color w:val="1F4E79" w:themeColor="accent1" w:themeShade="80"/>
          <w:lang w:val="en-US" w:eastAsia="zh-CN"/>
        </w:rPr>
        <w:t>.</w:t>
      </w:r>
    </w:p>
    <w:p w14:paraId="217E398A" w14:textId="6E363503" w:rsidR="0065573D" w:rsidRDefault="004933D9">
      <w:pPr>
        <w:jc w:val="both"/>
        <w:rPr>
          <w:lang w:eastAsia="zh-CN"/>
        </w:rPr>
      </w:pPr>
      <w:r w:rsidRPr="00960034">
        <w:rPr>
          <w:lang w:val="en-US" w:eastAsia="zh-CN"/>
        </w:rPr>
        <w:t xml:space="preserve">For type 2 uplink channel access on uplink configured grants (i.e. uplink configured grant transmissions within the </w:t>
      </w:r>
      <w:proofErr w:type="spellStart"/>
      <w:r w:rsidRPr="00960034">
        <w:rPr>
          <w:lang w:val="en-US" w:eastAsia="zh-CN"/>
        </w:rPr>
        <w:t>gNB</w:t>
      </w:r>
      <w:proofErr w:type="spellEnd"/>
      <w:r w:rsidRPr="00960034">
        <w:rPr>
          <w:lang w:val="en-US" w:eastAsia="zh-CN"/>
        </w:rPr>
        <w:t>-acquired COT), the UE may select logical channels corresponding to any Channel Access Priority Class.</w:t>
      </w:r>
      <w:r w:rsidR="0048039E" w:rsidRPr="0048039E">
        <w:rPr>
          <w:lang w:eastAsia="zh-CN"/>
        </w:rPr>
        <w:t xml:space="preserve"> </w:t>
      </w:r>
    </w:p>
    <w:bookmarkEnd w:id="2"/>
    <w:p w14:paraId="3068DD27" w14:textId="61D27ECC" w:rsidR="004933D9" w:rsidRPr="00C02267" w:rsidRDefault="004933D9" w:rsidP="003E5E5A">
      <w:pPr>
        <w:overflowPunct w:val="0"/>
        <w:autoSpaceDE w:val="0"/>
        <w:autoSpaceDN w:val="0"/>
        <w:adjustRightInd w:val="0"/>
        <w:jc w:val="both"/>
        <w:textAlignment w:val="baseline"/>
        <w:rPr>
          <w:lang w:val="en-US"/>
        </w:rPr>
      </w:pPr>
      <w:r w:rsidRPr="00960034">
        <w:rPr>
          <w:lang w:val="en-US"/>
        </w:rPr>
        <w:t>For carrier aggregation between licensed band NR (</w:t>
      </w:r>
      <w:proofErr w:type="spellStart"/>
      <w:r w:rsidRPr="00960034">
        <w:rPr>
          <w:lang w:val="en-US"/>
        </w:rPr>
        <w:t>PCell</w:t>
      </w:r>
      <w:proofErr w:type="spellEnd"/>
      <w:r w:rsidRPr="00960034">
        <w:rPr>
          <w:lang w:val="en-US"/>
        </w:rPr>
        <w:t>) and NR-U (</w:t>
      </w:r>
      <w:proofErr w:type="spellStart"/>
      <w:r w:rsidRPr="00960034">
        <w:rPr>
          <w:lang w:val="en-US"/>
        </w:rPr>
        <w:t>Scell</w:t>
      </w:r>
      <w:proofErr w:type="spellEnd"/>
      <w:r w:rsidRPr="00960034">
        <w:rPr>
          <w:lang w:val="en-US"/>
        </w:rPr>
        <w:t xml:space="preserve">), i.e. Scenario A in TR 38.889, it should be possible to configure </w:t>
      </w:r>
      <w:r w:rsidRPr="00960034">
        <w:rPr>
          <w:lang w:val="en-US" w:eastAsia="en-GB"/>
        </w:rPr>
        <w:t xml:space="preserve">whether </w:t>
      </w:r>
      <w:r w:rsidRPr="00960034">
        <w:rPr>
          <w:lang w:val="en-US" w:eastAsia="zh-CN"/>
        </w:rPr>
        <w:t xml:space="preserve">the data of </w:t>
      </w:r>
      <w:r w:rsidRPr="00960034">
        <w:rPr>
          <w:lang w:val="en-US" w:eastAsia="en-GB"/>
        </w:rPr>
        <w:t xml:space="preserve">a </w:t>
      </w:r>
      <w:r w:rsidRPr="00960034">
        <w:rPr>
          <w:lang w:val="en-US" w:eastAsia="zh-CN"/>
        </w:rPr>
        <w:t>logical channel</w:t>
      </w:r>
      <w:r w:rsidRPr="00960034">
        <w:rPr>
          <w:lang w:val="en-US" w:eastAsia="en-GB"/>
        </w:rPr>
        <w:t xml:space="preserve"> </w:t>
      </w:r>
      <w:proofErr w:type="gramStart"/>
      <w:r w:rsidRPr="00960034">
        <w:rPr>
          <w:lang w:val="en-US" w:eastAsia="en-GB"/>
        </w:rPr>
        <w:t xml:space="preserve">is </w:t>
      </w:r>
      <w:r w:rsidRPr="00960034">
        <w:rPr>
          <w:lang w:val="en-US" w:eastAsia="zh-CN"/>
        </w:rPr>
        <w:t>allowed</w:t>
      </w:r>
      <w:r w:rsidRPr="00960034">
        <w:rPr>
          <w:lang w:val="en-US" w:eastAsia="en-GB"/>
        </w:rPr>
        <w:t xml:space="preserve"> </w:t>
      </w:r>
      <w:r w:rsidRPr="00960034">
        <w:rPr>
          <w:lang w:val="en-US" w:eastAsia="zh-CN"/>
        </w:rPr>
        <w:t>to</w:t>
      </w:r>
      <w:proofErr w:type="gramEnd"/>
      <w:r w:rsidRPr="00960034">
        <w:rPr>
          <w:lang w:val="en-US" w:eastAsia="zh-CN"/>
        </w:rPr>
        <w:t xml:space="preserve"> be transmitted via UL of NR-U</w:t>
      </w:r>
      <w:r w:rsidRPr="00960034">
        <w:rPr>
          <w:lang w:val="en-US" w:eastAsia="en-GB"/>
        </w:rPr>
        <w:t>.</w:t>
      </w:r>
      <w:r w:rsidRPr="00960034">
        <w:rPr>
          <w:lang w:val="en-US"/>
        </w:rPr>
        <w:t xml:space="preserve"> </w:t>
      </w:r>
    </w:p>
    <w:p w14:paraId="0CD8B490" w14:textId="1D6344E7" w:rsidR="00AC1944" w:rsidRPr="00C02267" w:rsidRDefault="00BE688A" w:rsidP="007267BE">
      <w:pPr>
        <w:pStyle w:val="Heading1"/>
        <w:pBdr>
          <w:top w:val="single" w:sz="12" w:space="4" w:color="auto"/>
        </w:pBdr>
        <w:jc w:val="both"/>
        <w:rPr>
          <w:lang w:val="en-US"/>
        </w:rPr>
      </w:pPr>
      <w:r>
        <w:rPr>
          <w:lang w:val="en-US"/>
        </w:rPr>
        <w:t>3</w:t>
      </w:r>
      <w:r w:rsidR="00AC1944" w:rsidRPr="00C02267">
        <w:rPr>
          <w:lang w:val="en-US"/>
        </w:rPr>
        <w:tab/>
      </w:r>
      <w:r w:rsidR="00AC1944" w:rsidRPr="00C02267">
        <w:rPr>
          <w:lang w:val="en-US" w:eastAsia="zh-CN"/>
        </w:rPr>
        <w:t xml:space="preserve">Conclusion </w:t>
      </w:r>
    </w:p>
    <w:p w14:paraId="7093B214" w14:textId="78076044" w:rsidR="00AC1944" w:rsidRPr="00BA0CEF" w:rsidRDefault="00AC1944" w:rsidP="007267BE">
      <w:pPr>
        <w:jc w:val="both"/>
        <w:rPr>
          <w:lang w:val="en-US"/>
        </w:rPr>
      </w:pPr>
      <w:r w:rsidRPr="00BA0CEF">
        <w:rPr>
          <w:lang w:val="en-US"/>
        </w:rPr>
        <w:t xml:space="preserve">In this paper we discussed </w:t>
      </w:r>
      <w:r w:rsidR="005C7053" w:rsidRPr="00BA0CEF">
        <w:rPr>
          <w:lang w:val="en-US"/>
        </w:rPr>
        <w:t>Channel Access Priority Classes and multiplexing of data for NR-U, and made the following observations and proposal</w:t>
      </w:r>
      <w:r w:rsidR="00504166" w:rsidRPr="00BA0CEF">
        <w:rPr>
          <w:lang w:val="en-US"/>
        </w:rPr>
        <w:t>s</w:t>
      </w:r>
      <w:r w:rsidR="005C7053" w:rsidRPr="00BA0CEF">
        <w:rPr>
          <w:lang w:val="en-US"/>
        </w:rPr>
        <w:t>:</w:t>
      </w:r>
    </w:p>
    <w:p w14:paraId="391C2F4E" w14:textId="77777777" w:rsidR="00784924" w:rsidRDefault="00784924" w:rsidP="00784924">
      <w:pPr>
        <w:spacing w:before="180"/>
        <w:jc w:val="both"/>
        <w:rPr>
          <w:lang w:val="en-US" w:eastAsia="zh-CN"/>
        </w:rPr>
      </w:pPr>
      <w:r w:rsidRPr="00803107">
        <w:rPr>
          <w:b/>
          <w:lang w:val="en-US" w:eastAsia="zh-CN"/>
        </w:rPr>
        <w:t>Proposal 1:</w:t>
      </w:r>
      <w:r w:rsidRPr="00EA2F21">
        <w:rPr>
          <w:b/>
          <w:lang w:val="en-US" w:eastAsia="zh-CN"/>
        </w:rPr>
        <w:t xml:space="preserve"> </w:t>
      </w:r>
      <w:r w:rsidRPr="00EA2F21">
        <w:rPr>
          <w:lang w:val="en-US" w:eastAsia="zh-CN"/>
        </w:rPr>
        <w:t>For</w:t>
      </w:r>
      <w:r>
        <w:rPr>
          <w:lang w:val="en-US" w:eastAsia="zh-CN"/>
        </w:rPr>
        <w:t xml:space="preserve"> 5QI 70 we propose NR to have CAPC 3, and similarly for QCI 70 in LTE we propose to have CAPC 3</w:t>
      </w:r>
    </w:p>
    <w:p w14:paraId="4C005388" w14:textId="77777777" w:rsidR="00784924" w:rsidRPr="00C02267" w:rsidRDefault="00784924" w:rsidP="00784924">
      <w:pPr>
        <w:spacing w:before="180"/>
        <w:jc w:val="both"/>
        <w:rPr>
          <w:lang w:val="en-US" w:eastAsia="zh-CN"/>
        </w:rPr>
      </w:pPr>
      <w:r>
        <w:rPr>
          <w:b/>
          <w:lang w:val="en-US" w:eastAsia="zh-CN"/>
        </w:rPr>
        <w:t xml:space="preserve">Proposal 2: </w:t>
      </w:r>
      <w:r>
        <w:rPr>
          <w:lang w:val="en-US" w:eastAsia="zh-CN"/>
        </w:rPr>
        <w:t>CAPC 2 is used for 5QI 71 and for 5QI 72-74 and 76 one use CAPC3</w:t>
      </w:r>
    </w:p>
    <w:p w14:paraId="5A163309" w14:textId="77777777" w:rsidR="00784924" w:rsidRDefault="00784924" w:rsidP="00784924">
      <w:pPr>
        <w:jc w:val="both"/>
        <w:rPr>
          <w:lang w:val="en-US"/>
        </w:rPr>
      </w:pPr>
      <w:r w:rsidRPr="00B30FEE">
        <w:rPr>
          <w:b/>
          <w:lang w:val="en-US"/>
        </w:rPr>
        <w:t>Proposal 3</w:t>
      </w:r>
      <w:r>
        <w:rPr>
          <w:lang w:val="en-US"/>
        </w:rPr>
        <w:t xml:space="preserve">: For UL configured grant, it should be ensured that CAPC of a TB comprising high priority LCHs is not severely degraded due to low priority LCHs that may be multiplexed in the same TB. </w:t>
      </w:r>
    </w:p>
    <w:p w14:paraId="20B0B3D1" w14:textId="77777777" w:rsidR="00784924" w:rsidRDefault="00784924" w:rsidP="00784924">
      <w:pPr>
        <w:jc w:val="both"/>
        <w:rPr>
          <w:lang w:val="en-US"/>
        </w:rPr>
      </w:pPr>
      <w:r w:rsidRPr="00B30FEE">
        <w:rPr>
          <w:b/>
          <w:lang w:val="en-US"/>
        </w:rPr>
        <w:t>Proposal 4</w:t>
      </w:r>
      <w:r>
        <w:rPr>
          <w:lang w:val="en-US"/>
        </w:rPr>
        <w:t xml:space="preserve">: It could be achieved by either </w:t>
      </w:r>
    </w:p>
    <w:p w14:paraId="35EF20B5" w14:textId="77777777" w:rsidR="00784924" w:rsidRDefault="00784924" w:rsidP="00784924">
      <w:pPr>
        <w:pStyle w:val="ListParagraph"/>
        <w:numPr>
          <w:ilvl w:val="0"/>
          <w:numId w:val="19"/>
        </w:numPr>
        <w:jc w:val="both"/>
        <w:rPr>
          <w:lang w:val="en-US" w:eastAsia="zh-CN"/>
        </w:rPr>
      </w:pPr>
      <w:r>
        <w:rPr>
          <w:lang w:val="en-US"/>
        </w:rPr>
        <w:t xml:space="preserve"> Restricting data of which CAPC can be multiplexed into a TB with high priority data, or </w:t>
      </w:r>
    </w:p>
    <w:p w14:paraId="31C69A0B" w14:textId="77777777" w:rsidR="00784924" w:rsidRPr="00C02267" w:rsidRDefault="00784924" w:rsidP="00784924">
      <w:pPr>
        <w:pStyle w:val="ListParagraph"/>
        <w:numPr>
          <w:ilvl w:val="0"/>
          <w:numId w:val="19"/>
        </w:numPr>
        <w:jc w:val="both"/>
        <w:rPr>
          <w:lang w:val="en-US" w:eastAsia="zh-CN"/>
        </w:rPr>
      </w:pPr>
      <w:r>
        <w:rPr>
          <w:lang w:val="en-US"/>
        </w:rPr>
        <w:t>Selecting the highest CAPC of LCHs multiplexed in a TB when it conveys data with sufficiently high priority.</w:t>
      </w:r>
    </w:p>
    <w:p w14:paraId="5693326F" w14:textId="680FFF2E" w:rsidR="001F05D0" w:rsidRPr="00C02267" w:rsidRDefault="00784924" w:rsidP="003F097F">
      <w:pPr>
        <w:jc w:val="both"/>
        <w:rPr>
          <w:lang w:val="en-US"/>
        </w:rPr>
      </w:pPr>
      <w:r w:rsidRPr="003E5E5A">
        <w:rPr>
          <w:b/>
          <w:lang w:val="en-US" w:eastAsia="zh-CN"/>
        </w:rPr>
        <w:t>Proposal 5</w:t>
      </w:r>
      <w:r>
        <w:rPr>
          <w:lang w:val="en-US" w:eastAsia="zh-CN"/>
        </w:rPr>
        <w:t>: Agree the TP for 38.300 as presented in this paper</w:t>
      </w:r>
      <w:r w:rsidR="001F05D0" w:rsidRPr="00BA0CEF">
        <w:rPr>
          <w:lang w:val="en-US" w:eastAsia="en-GB"/>
        </w:rPr>
        <w:t>.</w:t>
      </w:r>
      <w:r w:rsidR="001F05D0" w:rsidRPr="00C02267">
        <w:rPr>
          <w:b/>
          <w:lang w:val="en-US" w:eastAsia="en-GB"/>
        </w:rPr>
        <w:t xml:space="preserve"> </w:t>
      </w:r>
    </w:p>
    <w:p w14:paraId="4BF35573" w14:textId="77777777" w:rsidR="00AC1944" w:rsidRPr="00C02267" w:rsidRDefault="00AC1944" w:rsidP="00AC1944">
      <w:pPr>
        <w:pStyle w:val="Heading1"/>
        <w:jc w:val="both"/>
        <w:rPr>
          <w:lang w:val="en-US"/>
        </w:rPr>
      </w:pPr>
      <w:r w:rsidRPr="00C02267">
        <w:rPr>
          <w:lang w:val="en-US"/>
        </w:rPr>
        <w:t>References</w:t>
      </w:r>
    </w:p>
    <w:bookmarkStart w:id="3" w:name="_Ref75086397"/>
    <w:p w14:paraId="49F19AB3" w14:textId="23526BA5" w:rsidR="006E7A89" w:rsidRDefault="008E6E1E" w:rsidP="00710330">
      <w:pPr>
        <w:numPr>
          <w:ilvl w:val="0"/>
          <w:numId w:val="5"/>
        </w:numPr>
        <w:overflowPunct w:val="0"/>
        <w:autoSpaceDE w:val="0"/>
        <w:autoSpaceDN w:val="0"/>
        <w:adjustRightInd w:val="0"/>
        <w:jc w:val="both"/>
        <w:textAlignment w:val="baseline"/>
        <w:rPr>
          <w:lang w:val="en-US"/>
        </w:rPr>
      </w:pPr>
      <w:r>
        <w:rPr>
          <w:lang w:val="en-US"/>
        </w:rPr>
        <w:fldChar w:fldCharType="begin"/>
      </w:r>
      <w:r>
        <w:rPr>
          <w:lang w:val="en-US"/>
        </w:rPr>
        <w:instrText xml:space="preserve"> HYPERLINK "http://www.3gpp.org/ftp/tsg_ran/WG2_RL2/TSGR2_105bis/Docs/R2-1904742.zip" </w:instrText>
      </w:r>
      <w:r>
        <w:rPr>
          <w:lang w:val="en-US"/>
        </w:rPr>
        <w:fldChar w:fldCharType="separate"/>
      </w:r>
      <w:r w:rsidR="006E7A89" w:rsidRPr="008E6E1E">
        <w:rPr>
          <w:rStyle w:val="Hyperlink"/>
          <w:lang w:val="en-US"/>
        </w:rPr>
        <w:t>R2-19</w:t>
      </w:r>
      <w:r w:rsidRPr="008E6E1E">
        <w:rPr>
          <w:rStyle w:val="Hyperlink"/>
          <w:lang w:val="en-US"/>
        </w:rPr>
        <w:t>04742</w:t>
      </w:r>
      <w:r>
        <w:rPr>
          <w:lang w:val="en-US"/>
        </w:rPr>
        <w:fldChar w:fldCharType="end"/>
      </w:r>
      <w:r w:rsidR="006E7A89">
        <w:rPr>
          <w:lang w:val="en-US"/>
        </w:rPr>
        <w:t xml:space="preserve">,  </w:t>
      </w:r>
      <w:r w:rsidRPr="008E6E1E">
        <w:t>Report of Email Discussion [105#</w:t>
      </w:r>
      <w:proofErr w:type="gramStart"/>
      <w:r w:rsidRPr="008E6E1E">
        <w:t>51][</w:t>
      </w:r>
      <w:proofErr w:type="gramEnd"/>
      <w:r w:rsidRPr="008E6E1E">
        <w:t>NR-U] Configured Grants</w:t>
      </w:r>
      <w:r w:rsidR="006E7A89" w:rsidRPr="008E6E1E">
        <w:rPr>
          <w:lang w:val="en-US"/>
        </w:rPr>
        <w:t>, Ericsson</w:t>
      </w:r>
    </w:p>
    <w:p w14:paraId="5CB81917" w14:textId="2C40FCB8" w:rsidR="00212EDF" w:rsidRPr="00710330" w:rsidRDefault="00686019">
      <w:pPr>
        <w:numPr>
          <w:ilvl w:val="0"/>
          <w:numId w:val="5"/>
        </w:numPr>
        <w:overflowPunct w:val="0"/>
        <w:autoSpaceDE w:val="0"/>
        <w:autoSpaceDN w:val="0"/>
        <w:adjustRightInd w:val="0"/>
        <w:jc w:val="both"/>
        <w:textAlignment w:val="baseline"/>
        <w:rPr>
          <w:lang w:val="en-US"/>
        </w:rPr>
      </w:pPr>
      <w:hyperlink r:id="rId14" w:history="1">
        <w:r w:rsidR="00212EDF" w:rsidRPr="00212EDF">
          <w:rPr>
            <w:rStyle w:val="Hyperlink"/>
            <w:lang w:val="en-US"/>
          </w:rPr>
          <w:t>TS 37.213</w:t>
        </w:r>
      </w:hyperlink>
      <w:r w:rsidR="00212EDF" w:rsidRPr="0085390C">
        <w:t xml:space="preserve">, </w:t>
      </w:r>
      <w:r w:rsidR="00212EDF">
        <w:rPr>
          <w:rFonts w:eastAsia="MS Mincho"/>
          <w:i/>
        </w:rPr>
        <w:t>Physical layer procedures for shared spectrum channel access</w:t>
      </w:r>
      <w:r w:rsidR="00212EDF" w:rsidRPr="0085390C">
        <w:rPr>
          <w:rFonts w:eastAsia="MS Mincho"/>
        </w:rPr>
        <w:t xml:space="preserve">, </w:t>
      </w:r>
      <w:r w:rsidR="00212EDF" w:rsidRPr="0085390C">
        <w:t>V1</w:t>
      </w:r>
      <w:r w:rsidR="00212EDF">
        <w:t>5</w:t>
      </w:r>
      <w:r w:rsidR="00212EDF" w:rsidRPr="0085390C">
        <w:t>.</w:t>
      </w:r>
      <w:r w:rsidR="00212EDF">
        <w:t>2</w:t>
      </w:r>
      <w:r w:rsidR="00212EDF" w:rsidRPr="0085390C">
        <w:t>.0 (201</w:t>
      </w:r>
      <w:r w:rsidR="00212EDF">
        <w:t>9</w:t>
      </w:r>
      <w:r w:rsidR="00212EDF" w:rsidRPr="0085390C">
        <w:t>-</w:t>
      </w:r>
      <w:r w:rsidR="00212EDF">
        <w:t>03</w:t>
      </w:r>
      <w:r w:rsidR="00212EDF" w:rsidRPr="0085390C">
        <w:t>)</w:t>
      </w:r>
    </w:p>
    <w:p w14:paraId="0A842DF1" w14:textId="0E8CB80A" w:rsidR="00212EDF" w:rsidRPr="00215927" w:rsidRDefault="00686019">
      <w:pPr>
        <w:numPr>
          <w:ilvl w:val="0"/>
          <w:numId w:val="5"/>
        </w:numPr>
        <w:overflowPunct w:val="0"/>
        <w:autoSpaceDE w:val="0"/>
        <w:autoSpaceDN w:val="0"/>
        <w:adjustRightInd w:val="0"/>
        <w:jc w:val="both"/>
        <w:textAlignment w:val="baseline"/>
        <w:rPr>
          <w:lang w:val="en-US"/>
        </w:rPr>
      </w:pPr>
      <w:hyperlink r:id="rId15" w:history="1">
        <w:r w:rsidR="00212EDF" w:rsidRPr="00710330">
          <w:rPr>
            <w:rStyle w:val="Hyperlink"/>
            <w:lang w:val="en-US"/>
          </w:rPr>
          <w:t>TS 36.300</w:t>
        </w:r>
      </w:hyperlink>
      <w:r w:rsidR="00212EDF" w:rsidRPr="00710330">
        <w:rPr>
          <w:lang w:val="en-US"/>
        </w:rPr>
        <w:t xml:space="preserve">, </w:t>
      </w:r>
      <w:r w:rsidR="00212EDF" w:rsidRPr="00710330">
        <w:rPr>
          <w:i/>
          <w:lang w:val="en-US"/>
        </w:rPr>
        <w:t>E-UTRA and EUTRAN</w:t>
      </w:r>
      <w:r w:rsidR="00212EDF">
        <w:rPr>
          <w:i/>
          <w:lang w:val="en-US"/>
        </w:rPr>
        <w:t xml:space="preserve">; </w:t>
      </w:r>
      <w:r w:rsidR="00212EDF" w:rsidRPr="00710330">
        <w:rPr>
          <w:i/>
          <w:lang w:val="en-US"/>
        </w:rPr>
        <w:t>Overall description; Stage 2</w:t>
      </w:r>
      <w:r w:rsidR="00212EDF">
        <w:rPr>
          <w:lang w:val="en-US"/>
        </w:rPr>
        <w:t xml:space="preserve">, </w:t>
      </w:r>
      <w:r w:rsidR="00212EDF" w:rsidRPr="0085390C">
        <w:t>V1</w:t>
      </w:r>
      <w:r w:rsidR="00212EDF">
        <w:t>5</w:t>
      </w:r>
      <w:r w:rsidR="00212EDF" w:rsidRPr="0085390C">
        <w:t>.</w:t>
      </w:r>
      <w:r w:rsidR="00212EDF">
        <w:t>5</w:t>
      </w:r>
      <w:r w:rsidR="00212EDF" w:rsidRPr="0085390C">
        <w:t>.0 (201</w:t>
      </w:r>
      <w:r w:rsidR="00212EDF">
        <w:t>9</w:t>
      </w:r>
      <w:r w:rsidR="00212EDF" w:rsidRPr="0085390C">
        <w:t>-</w:t>
      </w:r>
      <w:r w:rsidR="00212EDF">
        <w:t>04</w:t>
      </w:r>
      <w:r w:rsidR="00212EDF" w:rsidRPr="0085390C">
        <w:t>)</w:t>
      </w:r>
    </w:p>
    <w:p w14:paraId="38E20C48" w14:textId="62A0FEB7" w:rsidR="00212EDF" w:rsidRPr="00215927" w:rsidRDefault="00686019">
      <w:pPr>
        <w:numPr>
          <w:ilvl w:val="0"/>
          <w:numId w:val="5"/>
        </w:numPr>
        <w:overflowPunct w:val="0"/>
        <w:autoSpaceDE w:val="0"/>
        <w:autoSpaceDN w:val="0"/>
        <w:adjustRightInd w:val="0"/>
        <w:jc w:val="both"/>
        <w:textAlignment w:val="baseline"/>
        <w:rPr>
          <w:lang w:val="en-US"/>
        </w:rPr>
      </w:pPr>
      <w:hyperlink r:id="rId16" w:history="1">
        <w:r w:rsidR="00212EDF" w:rsidRPr="00212EDF">
          <w:rPr>
            <w:rStyle w:val="Hyperlink"/>
          </w:rPr>
          <w:t>TS 23.501</w:t>
        </w:r>
      </w:hyperlink>
      <w:r w:rsidR="00212EDF">
        <w:t xml:space="preserve">, </w:t>
      </w:r>
      <w:r w:rsidR="00212EDF" w:rsidRPr="00710330">
        <w:rPr>
          <w:i/>
          <w:color w:val="000000"/>
        </w:rPr>
        <w:t>System architecture for the 5G System (5GS)</w:t>
      </w:r>
      <w:r w:rsidR="00212EDF">
        <w:rPr>
          <w:rFonts w:ascii="Arial" w:hAnsi="Arial" w:cs="Arial"/>
          <w:color w:val="000000"/>
          <w:sz w:val="18"/>
          <w:szCs w:val="18"/>
        </w:rPr>
        <w:t xml:space="preserve">, </w:t>
      </w:r>
      <w:r w:rsidR="00212EDF" w:rsidRPr="0085390C">
        <w:t>V1</w:t>
      </w:r>
      <w:r w:rsidR="00212EDF">
        <w:t>6</w:t>
      </w:r>
      <w:r w:rsidR="00212EDF" w:rsidRPr="0085390C">
        <w:t>.</w:t>
      </w:r>
      <w:r w:rsidR="00212EDF">
        <w:t>2</w:t>
      </w:r>
      <w:r w:rsidR="00212EDF" w:rsidRPr="0085390C">
        <w:t>.0 (201</w:t>
      </w:r>
      <w:r w:rsidR="00212EDF">
        <w:t>9</w:t>
      </w:r>
      <w:r w:rsidR="00212EDF" w:rsidRPr="0085390C">
        <w:t>-</w:t>
      </w:r>
      <w:r w:rsidR="00212EDF">
        <w:t>04</w:t>
      </w:r>
      <w:r w:rsidR="00212EDF" w:rsidRPr="0085390C">
        <w:t>)</w:t>
      </w:r>
    </w:p>
    <w:p w14:paraId="5DA57D5C" w14:textId="6D5107A4" w:rsidR="00212EDF" w:rsidRPr="00710330" w:rsidRDefault="00686019">
      <w:pPr>
        <w:numPr>
          <w:ilvl w:val="0"/>
          <w:numId w:val="5"/>
        </w:numPr>
        <w:overflowPunct w:val="0"/>
        <w:autoSpaceDE w:val="0"/>
        <w:autoSpaceDN w:val="0"/>
        <w:adjustRightInd w:val="0"/>
        <w:jc w:val="both"/>
        <w:textAlignment w:val="baseline"/>
        <w:rPr>
          <w:lang w:val="en-US"/>
        </w:rPr>
      </w:pPr>
      <w:hyperlink r:id="rId17" w:history="1">
        <w:r w:rsidR="00B7731E" w:rsidRPr="00710330">
          <w:rPr>
            <w:rStyle w:val="Hyperlink"/>
            <w:lang w:eastAsia="en-GB"/>
          </w:rPr>
          <w:t>R2-1904119</w:t>
        </w:r>
      </w:hyperlink>
      <w:r w:rsidR="00B7731E" w:rsidRPr="00710330">
        <w:rPr>
          <w:lang w:eastAsia="en-GB"/>
        </w:rPr>
        <w:t xml:space="preserve">, </w:t>
      </w:r>
      <w:r w:rsidR="00B7731E" w:rsidRPr="00710330">
        <w:rPr>
          <w:i/>
          <w:noProof/>
        </w:rPr>
        <w:t>Consideration on Channel Access Priority Class</w:t>
      </w:r>
      <w:r w:rsidR="00B7731E" w:rsidRPr="00710330">
        <w:rPr>
          <w:noProof/>
        </w:rPr>
        <w:t>, Huawei, Hisicion</w:t>
      </w:r>
    </w:p>
    <w:p w14:paraId="0C444B69" w14:textId="1D080DF1" w:rsidR="00B7731E" w:rsidRPr="00710330" w:rsidRDefault="00686019">
      <w:pPr>
        <w:pStyle w:val="ListParagraph"/>
        <w:numPr>
          <w:ilvl w:val="0"/>
          <w:numId w:val="5"/>
        </w:numPr>
        <w:spacing w:after="120"/>
        <w:jc w:val="both"/>
        <w:rPr>
          <w:lang w:val="en-US"/>
        </w:rPr>
      </w:pPr>
      <w:hyperlink r:id="rId18" w:history="1">
        <w:r w:rsidR="00B7731E" w:rsidRPr="00710330">
          <w:rPr>
            <w:rStyle w:val="Hyperlink"/>
            <w:rFonts w:hint="eastAsia"/>
            <w:lang w:val="en-US" w:eastAsia="zh-CN"/>
          </w:rPr>
          <w:t>R2-1903540</w:t>
        </w:r>
      </w:hyperlink>
      <w:r w:rsidR="00B7731E" w:rsidRPr="00710330">
        <w:rPr>
          <w:lang w:val="en-US" w:eastAsia="zh-CN"/>
        </w:rPr>
        <w:t>,</w:t>
      </w:r>
      <w:bookmarkStart w:id="4" w:name="OLE_LINK24"/>
      <w:r w:rsidR="00B7731E">
        <w:rPr>
          <w:lang w:val="en-US" w:eastAsia="zh-CN"/>
        </w:rPr>
        <w:t xml:space="preserve"> </w:t>
      </w:r>
      <w:r w:rsidR="00B7731E" w:rsidRPr="00710330">
        <w:rPr>
          <w:rFonts w:hint="eastAsia"/>
          <w:i/>
          <w:lang w:val="en-US" w:eastAsia="zh-CN"/>
        </w:rPr>
        <w:t xml:space="preserve">UL data multiplexing and </w:t>
      </w:r>
      <w:bookmarkEnd w:id="4"/>
      <w:r w:rsidR="00B7731E" w:rsidRPr="00710330">
        <w:rPr>
          <w:rFonts w:hint="eastAsia"/>
          <w:i/>
          <w:lang w:val="en-US" w:eastAsia="zh-CN"/>
        </w:rPr>
        <w:t>channel access priority</w:t>
      </w:r>
      <w:r w:rsidR="00B7731E" w:rsidRPr="00710330">
        <w:rPr>
          <w:lang w:val="en-US" w:eastAsia="zh-CN"/>
        </w:rPr>
        <w:t>,</w:t>
      </w:r>
      <w:r w:rsidR="00B7731E">
        <w:rPr>
          <w:lang w:val="en-US" w:eastAsia="zh-CN"/>
        </w:rPr>
        <w:t xml:space="preserve"> </w:t>
      </w:r>
      <w:r w:rsidR="00B7731E" w:rsidRPr="00710330">
        <w:rPr>
          <w:lang w:val="en-US" w:eastAsia="zh-CN"/>
        </w:rPr>
        <w:t xml:space="preserve">ZTE Corporation, </w:t>
      </w:r>
      <w:proofErr w:type="spellStart"/>
      <w:r w:rsidR="00B7731E" w:rsidRPr="00710330">
        <w:rPr>
          <w:lang w:val="en-US" w:eastAsia="zh-CN"/>
        </w:rPr>
        <w:t>Sanechips</w:t>
      </w:r>
      <w:proofErr w:type="spellEnd"/>
    </w:p>
    <w:bookmarkEnd w:id="3"/>
    <w:p w14:paraId="35F222F4" w14:textId="3537D110" w:rsidR="00080512" w:rsidRPr="00710330" w:rsidRDefault="00080512" w:rsidP="00CD4C7B">
      <w:pPr>
        <w:rPr>
          <w:lang w:val="en-US"/>
        </w:rPr>
      </w:pPr>
    </w:p>
    <w:sectPr w:rsidR="00080512" w:rsidRPr="007103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55A42" w14:textId="77777777" w:rsidR="00686019" w:rsidRDefault="00686019">
      <w:r>
        <w:separator/>
      </w:r>
    </w:p>
  </w:endnote>
  <w:endnote w:type="continuationSeparator" w:id="0">
    <w:p w14:paraId="74285D98" w14:textId="77777777" w:rsidR="00686019" w:rsidRDefault="00686019">
      <w:r>
        <w:continuationSeparator/>
      </w:r>
    </w:p>
  </w:endnote>
  <w:endnote w:type="continuationNotice" w:id="1">
    <w:p w14:paraId="29C9B35D" w14:textId="77777777" w:rsidR="00686019" w:rsidRDefault="00686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82FA9" w14:textId="77777777" w:rsidR="00686019" w:rsidRDefault="00686019">
      <w:r>
        <w:separator/>
      </w:r>
    </w:p>
  </w:footnote>
  <w:footnote w:type="continuationSeparator" w:id="0">
    <w:p w14:paraId="2441F8C4" w14:textId="77777777" w:rsidR="00686019" w:rsidRDefault="00686019">
      <w:r>
        <w:continuationSeparator/>
      </w:r>
    </w:p>
  </w:footnote>
  <w:footnote w:type="continuationNotice" w:id="1">
    <w:p w14:paraId="6F29C269" w14:textId="77777777" w:rsidR="00686019" w:rsidRDefault="006860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B572B"/>
    <w:multiLevelType w:val="hybridMultilevel"/>
    <w:tmpl w:val="B4D84A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A015990"/>
    <w:multiLevelType w:val="hybridMultilevel"/>
    <w:tmpl w:val="04104D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373F71"/>
    <w:multiLevelType w:val="hybridMultilevel"/>
    <w:tmpl w:val="00BC92C4"/>
    <w:lvl w:ilvl="0" w:tplc="3C4A7760">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293C1FE7"/>
    <w:multiLevelType w:val="hybridMultilevel"/>
    <w:tmpl w:val="09F68654"/>
    <w:lvl w:ilvl="0" w:tplc="008E8404">
      <w:start w:val="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F243914"/>
    <w:multiLevelType w:val="hybridMultilevel"/>
    <w:tmpl w:val="DF320A2E"/>
    <w:lvl w:ilvl="0" w:tplc="0406000F">
      <w:start w:val="1"/>
      <w:numFmt w:val="decimal"/>
      <w:lvlText w:val="%1."/>
      <w:lvlJc w:val="left"/>
      <w:pPr>
        <w:ind w:left="1004" w:hanging="360"/>
      </w:pPr>
    </w:lvl>
    <w:lvl w:ilvl="1" w:tplc="04060019" w:tentative="1">
      <w:start w:val="1"/>
      <w:numFmt w:val="lowerLetter"/>
      <w:lvlText w:val="%2."/>
      <w:lvlJc w:val="left"/>
      <w:pPr>
        <w:ind w:left="1724" w:hanging="360"/>
      </w:pPr>
    </w:lvl>
    <w:lvl w:ilvl="2" w:tplc="0406001B" w:tentative="1">
      <w:start w:val="1"/>
      <w:numFmt w:val="lowerRoman"/>
      <w:lvlText w:val="%3."/>
      <w:lvlJc w:val="right"/>
      <w:pPr>
        <w:ind w:left="2444" w:hanging="180"/>
      </w:pPr>
    </w:lvl>
    <w:lvl w:ilvl="3" w:tplc="0406000F" w:tentative="1">
      <w:start w:val="1"/>
      <w:numFmt w:val="decimal"/>
      <w:lvlText w:val="%4."/>
      <w:lvlJc w:val="left"/>
      <w:pPr>
        <w:ind w:left="3164" w:hanging="360"/>
      </w:pPr>
    </w:lvl>
    <w:lvl w:ilvl="4" w:tplc="04060019" w:tentative="1">
      <w:start w:val="1"/>
      <w:numFmt w:val="lowerLetter"/>
      <w:lvlText w:val="%5."/>
      <w:lvlJc w:val="left"/>
      <w:pPr>
        <w:ind w:left="3884" w:hanging="360"/>
      </w:pPr>
    </w:lvl>
    <w:lvl w:ilvl="5" w:tplc="0406001B" w:tentative="1">
      <w:start w:val="1"/>
      <w:numFmt w:val="lowerRoman"/>
      <w:lvlText w:val="%6."/>
      <w:lvlJc w:val="right"/>
      <w:pPr>
        <w:ind w:left="4604" w:hanging="180"/>
      </w:pPr>
    </w:lvl>
    <w:lvl w:ilvl="6" w:tplc="0406000F" w:tentative="1">
      <w:start w:val="1"/>
      <w:numFmt w:val="decimal"/>
      <w:lvlText w:val="%7."/>
      <w:lvlJc w:val="left"/>
      <w:pPr>
        <w:ind w:left="5324" w:hanging="360"/>
      </w:pPr>
    </w:lvl>
    <w:lvl w:ilvl="7" w:tplc="04060019" w:tentative="1">
      <w:start w:val="1"/>
      <w:numFmt w:val="lowerLetter"/>
      <w:lvlText w:val="%8."/>
      <w:lvlJc w:val="left"/>
      <w:pPr>
        <w:ind w:left="6044" w:hanging="360"/>
      </w:pPr>
    </w:lvl>
    <w:lvl w:ilvl="8" w:tplc="0406001B" w:tentative="1">
      <w:start w:val="1"/>
      <w:numFmt w:val="lowerRoman"/>
      <w:lvlText w:val="%9."/>
      <w:lvlJc w:val="right"/>
      <w:pPr>
        <w:ind w:left="6764" w:hanging="180"/>
      </w:pPr>
    </w:lvl>
  </w:abstractNum>
  <w:abstractNum w:abstractNumId="7" w15:restartNumberingAfterBreak="0">
    <w:nsid w:val="3036431E"/>
    <w:multiLevelType w:val="hybridMultilevel"/>
    <w:tmpl w:val="F8A44C9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F85D3A"/>
    <w:multiLevelType w:val="hybridMultilevel"/>
    <w:tmpl w:val="DE5895CC"/>
    <w:lvl w:ilvl="0" w:tplc="60EA69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5DD221C"/>
    <w:multiLevelType w:val="hybridMultilevel"/>
    <w:tmpl w:val="DE5895CC"/>
    <w:lvl w:ilvl="0" w:tplc="60EA69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CF29D7"/>
    <w:multiLevelType w:val="hybridMultilevel"/>
    <w:tmpl w:val="B284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abstractNum w:abstractNumId="15" w15:restartNumberingAfterBreak="0">
    <w:nsid w:val="78164106"/>
    <w:multiLevelType w:val="multilevel"/>
    <w:tmpl w:val="88465E5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9354A56"/>
    <w:multiLevelType w:val="hybridMultilevel"/>
    <w:tmpl w:val="F8A44C9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1"/>
  </w:num>
  <w:num w:numId="8">
    <w:abstractNumId w:val="2"/>
  </w:num>
  <w:num w:numId="9">
    <w:abstractNumId w:val="6"/>
  </w:num>
  <w:num w:numId="10">
    <w:abstractNumId w:val="4"/>
  </w:num>
  <w:num w:numId="11">
    <w:abstractNumId w:val="15"/>
  </w:num>
  <w:num w:numId="12">
    <w:abstractNumId w:val="5"/>
  </w:num>
  <w:num w:numId="13">
    <w:abstractNumId w:val="12"/>
  </w:num>
  <w:num w:numId="14">
    <w:abstractNumId w:val="9"/>
  </w:num>
  <w:num w:numId="15">
    <w:abstractNumId w:val="8"/>
  </w:num>
  <w:num w:numId="16">
    <w:abstractNumId w:val="13"/>
  </w:num>
  <w:num w:numId="17">
    <w:abstractNumId w:val="16"/>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ADE"/>
    <w:rsid w:val="0001195C"/>
    <w:rsid w:val="0001664A"/>
    <w:rsid w:val="00016DDA"/>
    <w:rsid w:val="00024703"/>
    <w:rsid w:val="000276B8"/>
    <w:rsid w:val="00030F2D"/>
    <w:rsid w:val="00032911"/>
    <w:rsid w:val="00033397"/>
    <w:rsid w:val="00037D36"/>
    <w:rsid w:val="00040095"/>
    <w:rsid w:val="000549E4"/>
    <w:rsid w:val="00070D33"/>
    <w:rsid w:val="00075EBB"/>
    <w:rsid w:val="00080512"/>
    <w:rsid w:val="000839AE"/>
    <w:rsid w:val="00090468"/>
    <w:rsid w:val="000A3D2A"/>
    <w:rsid w:val="000B7BCF"/>
    <w:rsid w:val="000C522B"/>
    <w:rsid w:val="000D5215"/>
    <w:rsid w:val="000D58AB"/>
    <w:rsid w:val="000E37DF"/>
    <w:rsid w:val="000E730F"/>
    <w:rsid w:val="00100E34"/>
    <w:rsid w:val="001018C6"/>
    <w:rsid w:val="00112F1A"/>
    <w:rsid w:val="00131B5D"/>
    <w:rsid w:val="0013620A"/>
    <w:rsid w:val="00136991"/>
    <w:rsid w:val="00141360"/>
    <w:rsid w:val="00145075"/>
    <w:rsid w:val="001562A8"/>
    <w:rsid w:val="001741A0"/>
    <w:rsid w:val="00175FA0"/>
    <w:rsid w:val="00181F44"/>
    <w:rsid w:val="00192300"/>
    <w:rsid w:val="00194CD0"/>
    <w:rsid w:val="001A422D"/>
    <w:rsid w:val="001B49C9"/>
    <w:rsid w:val="001B51D2"/>
    <w:rsid w:val="001C4F79"/>
    <w:rsid w:val="001E4D94"/>
    <w:rsid w:val="001F05D0"/>
    <w:rsid w:val="001F168B"/>
    <w:rsid w:val="001F7831"/>
    <w:rsid w:val="00204045"/>
    <w:rsid w:val="0020664D"/>
    <w:rsid w:val="0020712B"/>
    <w:rsid w:val="00212EDF"/>
    <w:rsid w:val="0021471C"/>
    <w:rsid w:val="00220F0D"/>
    <w:rsid w:val="0022606D"/>
    <w:rsid w:val="00231728"/>
    <w:rsid w:val="002376D3"/>
    <w:rsid w:val="002610D8"/>
    <w:rsid w:val="002747EC"/>
    <w:rsid w:val="002855BF"/>
    <w:rsid w:val="002A7671"/>
    <w:rsid w:val="002D5015"/>
    <w:rsid w:val="002F0D22"/>
    <w:rsid w:val="002F2CB2"/>
    <w:rsid w:val="003172DC"/>
    <w:rsid w:val="0032277C"/>
    <w:rsid w:val="00322F2A"/>
    <w:rsid w:val="00325AE3"/>
    <w:rsid w:val="00326069"/>
    <w:rsid w:val="00343729"/>
    <w:rsid w:val="00354044"/>
    <w:rsid w:val="0035462D"/>
    <w:rsid w:val="00364B41"/>
    <w:rsid w:val="003813FC"/>
    <w:rsid w:val="0038381E"/>
    <w:rsid w:val="003A2207"/>
    <w:rsid w:val="003A41EF"/>
    <w:rsid w:val="003A5CA9"/>
    <w:rsid w:val="003B40AD"/>
    <w:rsid w:val="003C342C"/>
    <w:rsid w:val="003C4721"/>
    <w:rsid w:val="003C4E37"/>
    <w:rsid w:val="003C7488"/>
    <w:rsid w:val="003E16BE"/>
    <w:rsid w:val="003E5E5A"/>
    <w:rsid w:val="003F097F"/>
    <w:rsid w:val="003F4E28"/>
    <w:rsid w:val="004006E8"/>
    <w:rsid w:val="00401855"/>
    <w:rsid w:val="00403EDF"/>
    <w:rsid w:val="00414D53"/>
    <w:rsid w:val="00422371"/>
    <w:rsid w:val="00426F53"/>
    <w:rsid w:val="00450B4C"/>
    <w:rsid w:val="004512DB"/>
    <w:rsid w:val="00451AEA"/>
    <w:rsid w:val="004610D3"/>
    <w:rsid w:val="00463918"/>
    <w:rsid w:val="00465587"/>
    <w:rsid w:val="00477455"/>
    <w:rsid w:val="0048039E"/>
    <w:rsid w:val="00492199"/>
    <w:rsid w:val="004933D9"/>
    <w:rsid w:val="004A1F7B"/>
    <w:rsid w:val="004B1E71"/>
    <w:rsid w:val="004C44D2"/>
    <w:rsid w:val="004D3578"/>
    <w:rsid w:val="004D380D"/>
    <w:rsid w:val="004E213A"/>
    <w:rsid w:val="004F7BC4"/>
    <w:rsid w:val="005009EF"/>
    <w:rsid w:val="00503171"/>
    <w:rsid w:val="00504166"/>
    <w:rsid w:val="00506C28"/>
    <w:rsid w:val="00516651"/>
    <w:rsid w:val="00516C22"/>
    <w:rsid w:val="00516FDE"/>
    <w:rsid w:val="00521B26"/>
    <w:rsid w:val="00526D70"/>
    <w:rsid w:val="00534DA0"/>
    <w:rsid w:val="005438A2"/>
    <w:rsid w:val="00543E6C"/>
    <w:rsid w:val="005466CF"/>
    <w:rsid w:val="0055065E"/>
    <w:rsid w:val="0055239B"/>
    <w:rsid w:val="00565087"/>
    <w:rsid w:val="0056573F"/>
    <w:rsid w:val="00577D15"/>
    <w:rsid w:val="0058506B"/>
    <w:rsid w:val="005925B6"/>
    <w:rsid w:val="005B7ECE"/>
    <w:rsid w:val="005C7053"/>
    <w:rsid w:val="005D39BD"/>
    <w:rsid w:val="005E5EF4"/>
    <w:rsid w:val="005E6FD7"/>
    <w:rsid w:val="005F2F64"/>
    <w:rsid w:val="00603FD8"/>
    <w:rsid w:val="00611566"/>
    <w:rsid w:val="00634B35"/>
    <w:rsid w:val="00634F4C"/>
    <w:rsid w:val="00636052"/>
    <w:rsid w:val="00641130"/>
    <w:rsid w:val="00646D99"/>
    <w:rsid w:val="0065573D"/>
    <w:rsid w:val="00656910"/>
    <w:rsid w:val="00656A35"/>
    <w:rsid w:val="0067218B"/>
    <w:rsid w:val="00673157"/>
    <w:rsid w:val="00686019"/>
    <w:rsid w:val="006A5DEA"/>
    <w:rsid w:val="006B7900"/>
    <w:rsid w:val="006C66D8"/>
    <w:rsid w:val="006D1E24"/>
    <w:rsid w:val="006E1417"/>
    <w:rsid w:val="006E7A89"/>
    <w:rsid w:val="006F6A2C"/>
    <w:rsid w:val="00700275"/>
    <w:rsid w:val="00710201"/>
    <w:rsid w:val="00710330"/>
    <w:rsid w:val="007245FD"/>
    <w:rsid w:val="007267BE"/>
    <w:rsid w:val="007342B5"/>
    <w:rsid w:val="00734A5B"/>
    <w:rsid w:val="00744E76"/>
    <w:rsid w:val="00747794"/>
    <w:rsid w:val="0075331F"/>
    <w:rsid w:val="00754C38"/>
    <w:rsid w:val="00757D40"/>
    <w:rsid w:val="00771421"/>
    <w:rsid w:val="007760E5"/>
    <w:rsid w:val="00781F0F"/>
    <w:rsid w:val="00784924"/>
    <w:rsid w:val="0078727C"/>
    <w:rsid w:val="0079049D"/>
    <w:rsid w:val="00793DC5"/>
    <w:rsid w:val="007B18D8"/>
    <w:rsid w:val="007C095F"/>
    <w:rsid w:val="007C2DD0"/>
    <w:rsid w:val="007D3B70"/>
    <w:rsid w:val="007D7E00"/>
    <w:rsid w:val="008028A4"/>
    <w:rsid w:val="00803107"/>
    <w:rsid w:val="00813245"/>
    <w:rsid w:val="00815871"/>
    <w:rsid w:val="0082675D"/>
    <w:rsid w:val="00861E10"/>
    <w:rsid w:val="00862E7D"/>
    <w:rsid w:val="00862F6C"/>
    <w:rsid w:val="008768CA"/>
    <w:rsid w:val="00877EF9"/>
    <w:rsid w:val="00880559"/>
    <w:rsid w:val="008B2A0B"/>
    <w:rsid w:val="008B5306"/>
    <w:rsid w:val="008C7791"/>
    <w:rsid w:val="008D2E4D"/>
    <w:rsid w:val="008E6E1E"/>
    <w:rsid w:val="008F396F"/>
    <w:rsid w:val="008F4766"/>
    <w:rsid w:val="0090271F"/>
    <w:rsid w:val="00902DB9"/>
    <w:rsid w:val="0090466A"/>
    <w:rsid w:val="00915157"/>
    <w:rsid w:val="0092109C"/>
    <w:rsid w:val="009324FA"/>
    <w:rsid w:val="00936071"/>
    <w:rsid w:val="00940212"/>
    <w:rsid w:val="00941830"/>
    <w:rsid w:val="00942EC2"/>
    <w:rsid w:val="00954632"/>
    <w:rsid w:val="00960034"/>
    <w:rsid w:val="00961B32"/>
    <w:rsid w:val="00962509"/>
    <w:rsid w:val="00970DB3"/>
    <w:rsid w:val="00974BB0"/>
    <w:rsid w:val="00975C79"/>
    <w:rsid w:val="00991AD8"/>
    <w:rsid w:val="00992F80"/>
    <w:rsid w:val="00994BEA"/>
    <w:rsid w:val="00994EA1"/>
    <w:rsid w:val="009A0AF3"/>
    <w:rsid w:val="009B07CD"/>
    <w:rsid w:val="009C19E9"/>
    <w:rsid w:val="009C710A"/>
    <w:rsid w:val="009D74A6"/>
    <w:rsid w:val="009E3945"/>
    <w:rsid w:val="009F1861"/>
    <w:rsid w:val="00A04171"/>
    <w:rsid w:val="00A05BCD"/>
    <w:rsid w:val="00A10F02"/>
    <w:rsid w:val="00A1767E"/>
    <w:rsid w:val="00A204CA"/>
    <w:rsid w:val="00A51517"/>
    <w:rsid w:val="00A53724"/>
    <w:rsid w:val="00A82346"/>
    <w:rsid w:val="00A91BFA"/>
    <w:rsid w:val="00A9671C"/>
    <w:rsid w:val="00AA1553"/>
    <w:rsid w:val="00AC1944"/>
    <w:rsid w:val="00AC233A"/>
    <w:rsid w:val="00AD28E5"/>
    <w:rsid w:val="00AF5836"/>
    <w:rsid w:val="00B05380"/>
    <w:rsid w:val="00B05962"/>
    <w:rsid w:val="00B14E64"/>
    <w:rsid w:val="00B15449"/>
    <w:rsid w:val="00B24A41"/>
    <w:rsid w:val="00B27303"/>
    <w:rsid w:val="00B42206"/>
    <w:rsid w:val="00B47FD1"/>
    <w:rsid w:val="00B516BB"/>
    <w:rsid w:val="00B54E23"/>
    <w:rsid w:val="00B705E6"/>
    <w:rsid w:val="00B7731E"/>
    <w:rsid w:val="00B8323D"/>
    <w:rsid w:val="00B84273"/>
    <w:rsid w:val="00B84DB2"/>
    <w:rsid w:val="00B94405"/>
    <w:rsid w:val="00BA0CEF"/>
    <w:rsid w:val="00BA6173"/>
    <w:rsid w:val="00BB09FA"/>
    <w:rsid w:val="00BC3555"/>
    <w:rsid w:val="00BE399A"/>
    <w:rsid w:val="00BE688A"/>
    <w:rsid w:val="00C02267"/>
    <w:rsid w:val="00C04CC0"/>
    <w:rsid w:val="00C12B51"/>
    <w:rsid w:val="00C24650"/>
    <w:rsid w:val="00C25465"/>
    <w:rsid w:val="00C33079"/>
    <w:rsid w:val="00C33570"/>
    <w:rsid w:val="00C34D0E"/>
    <w:rsid w:val="00C40B83"/>
    <w:rsid w:val="00C41030"/>
    <w:rsid w:val="00C410DC"/>
    <w:rsid w:val="00C45F03"/>
    <w:rsid w:val="00C518EF"/>
    <w:rsid w:val="00C66F8F"/>
    <w:rsid w:val="00C73ABC"/>
    <w:rsid w:val="00C83A13"/>
    <w:rsid w:val="00C9068C"/>
    <w:rsid w:val="00C92967"/>
    <w:rsid w:val="00C95B16"/>
    <w:rsid w:val="00CA2D31"/>
    <w:rsid w:val="00CA3D0C"/>
    <w:rsid w:val="00CA654B"/>
    <w:rsid w:val="00CB5B39"/>
    <w:rsid w:val="00CB72B8"/>
    <w:rsid w:val="00CB72F6"/>
    <w:rsid w:val="00CD47D4"/>
    <w:rsid w:val="00CD4C7B"/>
    <w:rsid w:val="00CD747A"/>
    <w:rsid w:val="00CF18BA"/>
    <w:rsid w:val="00CF2678"/>
    <w:rsid w:val="00CF58CF"/>
    <w:rsid w:val="00D12104"/>
    <w:rsid w:val="00D172FF"/>
    <w:rsid w:val="00D33BE3"/>
    <w:rsid w:val="00D3792D"/>
    <w:rsid w:val="00D42E07"/>
    <w:rsid w:val="00D55E47"/>
    <w:rsid w:val="00D562A0"/>
    <w:rsid w:val="00D62E19"/>
    <w:rsid w:val="00D67CD1"/>
    <w:rsid w:val="00D72F13"/>
    <w:rsid w:val="00D7341D"/>
    <w:rsid w:val="00D738D6"/>
    <w:rsid w:val="00D80795"/>
    <w:rsid w:val="00D854BE"/>
    <w:rsid w:val="00D87E00"/>
    <w:rsid w:val="00D90B7D"/>
    <w:rsid w:val="00D9134D"/>
    <w:rsid w:val="00D95AB9"/>
    <w:rsid w:val="00D96D11"/>
    <w:rsid w:val="00DA7A03"/>
    <w:rsid w:val="00DB0DB8"/>
    <w:rsid w:val="00DB1818"/>
    <w:rsid w:val="00DC309B"/>
    <w:rsid w:val="00DC3E8A"/>
    <w:rsid w:val="00DC4DA2"/>
    <w:rsid w:val="00DE53B5"/>
    <w:rsid w:val="00E003A6"/>
    <w:rsid w:val="00E026B2"/>
    <w:rsid w:val="00E17DCC"/>
    <w:rsid w:val="00E254D8"/>
    <w:rsid w:val="00E33E36"/>
    <w:rsid w:val="00E353DD"/>
    <w:rsid w:val="00E46C08"/>
    <w:rsid w:val="00E471CF"/>
    <w:rsid w:val="00E54FB2"/>
    <w:rsid w:val="00E55C92"/>
    <w:rsid w:val="00E5663C"/>
    <w:rsid w:val="00E62835"/>
    <w:rsid w:val="00E6299A"/>
    <w:rsid w:val="00E77645"/>
    <w:rsid w:val="00E83697"/>
    <w:rsid w:val="00EA05D3"/>
    <w:rsid w:val="00EA2F21"/>
    <w:rsid w:val="00EC4A25"/>
    <w:rsid w:val="00ED0A16"/>
    <w:rsid w:val="00EE3891"/>
    <w:rsid w:val="00EF5C34"/>
    <w:rsid w:val="00F025A2"/>
    <w:rsid w:val="00F0422A"/>
    <w:rsid w:val="00F066C6"/>
    <w:rsid w:val="00F07388"/>
    <w:rsid w:val="00F2026E"/>
    <w:rsid w:val="00F2210A"/>
    <w:rsid w:val="00F37743"/>
    <w:rsid w:val="00F40294"/>
    <w:rsid w:val="00F54A3D"/>
    <w:rsid w:val="00F54CB0"/>
    <w:rsid w:val="00F653B8"/>
    <w:rsid w:val="00F70BD8"/>
    <w:rsid w:val="00F71B89"/>
    <w:rsid w:val="00F7306A"/>
    <w:rsid w:val="00F7353C"/>
    <w:rsid w:val="00F76F8F"/>
    <w:rsid w:val="00F90CF6"/>
    <w:rsid w:val="00F941DF"/>
    <w:rsid w:val="00FA1266"/>
    <w:rsid w:val="00FA5B60"/>
    <w:rsid w:val="00FB36FA"/>
    <w:rsid w:val="00FC1192"/>
    <w:rsid w:val="00FE251B"/>
    <w:rsid w:val="00FE7C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C19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944"/>
    <w:rPr>
      <w:rFonts w:ascii="Arial" w:eastAsia="MS Mincho" w:hAnsi="Arial"/>
      <w:szCs w:val="24"/>
    </w:rPr>
  </w:style>
  <w:style w:type="paragraph" w:customStyle="1" w:styleId="Agreement">
    <w:name w:val="Agreement"/>
    <w:basedOn w:val="Normal"/>
    <w:next w:val="Doc-text2"/>
    <w:qFormat/>
    <w:rsid w:val="00AC1944"/>
    <w:pPr>
      <w:numPr>
        <w:numId w:val="6"/>
      </w:numPr>
      <w:overflowPunct w:val="0"/>
      <w:autoSpaceDE w:val="0"/>
      <w:autoSpaceDN w:val="0"/>
      <w:adjustRightInd w:val="0"/>
      <w:spacing w:before="60"/>
      <w:textAlignment w:val="baseline"/>
    </w:pPr>
    <w:rPr>
      <w:rFonts w:ascii="Arial" w:hAnsi="Arial"/>
      <w:b/>
      <w:lang w:eastAsia="ja-JP"/>
    </w:rPr>
  </w:style>
  <w:style w:type="table" w:styleId="TableGrid">
    <w:name w:val="Table Grid"/>
    <w:basedOn w:val="TableNormal"/>
    <w:uiPriority w:val="39"/>
    <w:qFormat/>
    <w:rsid w:val="00AC194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locked/>
    <w:rsid w:val="00AC1944"/>
    <w:rPr>
      <w:lang w:eastAsia="en-US"/>
    </w:rPr>
  </w:style>
  <w:style w:type="character" w:customStyle="1" w:styleId="B1Char">
    <w:name w:val="B1 Char"/>
    <w:link w:val="B1"/>
    <w:rsid w:val="00AC1944"/>
    <w:rPr>
      <w:lang w:eastAsia="en-US"/>
    </w:rPr>
  </w:style>
  <w:style w:type="character" w:customStyle="1" w:styleId="B2Char">
    <w:name w:val="B2 Char"/>
    <w:link w:val="B2"/>
    <w:qFormat/>
    <w:rsid w:val="00AC1944"/>
    <w:rPr>
      <w:lang w:eastAsia="en-US"/>
    </w:rPr>
  </w:style>
  <w:style w:type="character" w:customStyle="1" w:styleId="B3Char">
    <w:name w:val="B3 Char"/>
    <w:link w:val="B3"/>
    <w:rsid w:val="00AC1944"/>
    <w:rPr>
      <w:lang w:eastAsia="en-US"/>
    </w:rPr>
  </w:style>
  <w:style w:type="paragraph" w:styleId="ListParagraph">
    <w:name w:val="List Paragraph"/>
    <w:basedOn w:val="Normal"/>
    <w:uiPriority w:val="34"/>
    <w:qFormat/>
    <w:rsid w:val="0001664A"/>
    <w:pPr>
      <w:ind w:left="720"/>
      <w:contextualSpacing/>
    </w:pPr>
  </w:style>
  <w:style w:type="character" w:styleId="CommentReference">
    <w:name w:val="annotation reference"/>
    <w:basedOn w:val="DefaultParagraphFont"/>
    <w:rsid w:val="0013620A"/>
    <w:rPr>
      <w:sz w:val="16"/>
      <w:szCs w:val="16"/>
    </w:rPr>
  </w:style>
  <w:style w:type="paragraph" w:styleId="CommentText">
    <w:name w:val="annotation text"/>
    <w:basedOn w:val="Normal"/>
    <w:link w:val="CommentTextChar"/>
    <w:rsid w:val="0013620A"/>
  </w:style>
  <w:style w:type="character" w:customStyle="1" w:styleId="CommentTextChar">
    <w:name w:val="Comment Text Char"/>
    <w:basedOn w:val="DefaultParagraphFont"/>
    <w:link w:val="CommentText"/>
    <w:rsid w:val="0013620A"/>
    <w:rPr>
      <w:lang w:eastAsia="en-US"/>
    </w:rPr>
  </w:style>
  <w:style w:type="paragraph" w:styleId="CommentSubject">
    <w:name w:val="annotation subject"/>
    <w:basedOn w:val="CommentText"/>
    <w:next w:val="CommentText"/>
    <w:link w:val="CommentSubjectChar"/>
    <w:rsid w:val="0013620A"/>
    <w:rPr>
      <w:b/>
      <w:bCs/>
    </w:rPr>
  </w:style>
  <w:style w:type="character" w:customStyle="1" w:styleId="CommentSubjectChar">
    <w:name w:val="Comment Subject Char"/>
    <w:basedOn w:val="CommentTextChar"/>
    <w:link w:val="CommentSubject"/>
    <w:rsid w:val="0013620A"/>
    <w:rPr>
      <w:b/>
      <w:bCs/>
      <w:lang w:eastAsia="en-US"/>
    </w:rPr>
  </w:style>
  <w:style w:type="paragraph" w:styleId="Revision">
    <w:name w:val="Revision"/>
    <w:hidden/>
    <w:uiPriority w:val="99"/>
    <w:semiHidden/>
    <w:rsid w:val="0013620A"/>
    <w:rPr>
      <w:lang w:eastAsia="en-US"/>
    </w:rPr>
  </w:style>
  <w:style w:type="paragraph" w:customStyle="1" w:styleId="3GPPHeader">
    <w:name w:val="3GPP_Header"/>
    <w:basedOn w:val="Normal"/>
    <w:rsid w:val="00220F0D"/>
    <w:pPr>
      <w:tabs>
        <w:tab w:val="left" w:pos="1701"/>
        <w:tab w:val="right" w:pos="9639"/>
      </w:tabs>
      <w:spacing w:after="240" w:line="256" w:lineRule="auto"/>
    </w:pPr>
    <w:rPr>
      <w:rFonts w:asciiTheme="minorHAnsi" w:eastAsiaTheme="minorHAnsi" w:hAnsiTheme="minorHAnsi" w:cstheme="minorBidi"/>
      <w:b/>
      <w:sz w:val="22"/>
      <w:szCs w:val="22"/>
      <w:lang w:val="da-DK"/>
    </w:rPr>
  </w:style>
  <w:style w:type="character" w:customStyle="1" w:styleId="TACChar">
    <w:name w:val="TAC Char"/>
    <w:link w:val="TAC"/>
    <w:rsid w:val="0092109C"/>
    <w:rPr>
      <w:rFonts w:ascii="Arial" w:hAnsi="Arial"/>
      <w:sz w:val="18"/>
      <w:lang w:eastAsia="en-US"/>
    </w:rPr>
  </w:style>
  <w:style w:type="character" w:customStyle="1" w:styleId="TAHCar">
    <w:name w:val="TAH Car"/>
    <w:link w:val="TAH"/>
    <w:locked/>
    <w:rsid w:val="0092109C"/>
    <w:rPr>
      <w:rFonts w:ascii="Arial" w:hAnsi="Arial"/>
      <w:b/>
      <w:sz w:val="18"/>
      <w:lang w:eastAsia="en-US"/>
    </w:rPr>
  </w:style>
  <w:style w:type="character" w:customStyle="1" w:styleId="B1Zchn">
    <w:name w:val="B1 Zchn"/>
    <w:rsid w:val="0092109C"/>
    <w:rPr>
      <w:rFonts w:eastAsia="Times New Roman"/>
    </w:rPr>
  </w:style>
  <w:style w:type="character" w:customStyle="1" w:styleId="THChar">
    <w:name w:val="TH Char"/>
    <w:link w:val="TH"/>
    <w:qFormat/>
    <w:rsid w:val="0092109C"/>
    <w:rPr>
      <w:rFonts w:ascii="Arial" w:hAnsi="Arial"/>
      <w:b/>
      <w:lang w:eastAsia="en-US"/>
    </w:rPr>
  </w:style>
  <w:style w:type="character" w:styleId="UnresolvedMention">
    <w:name w:val="Unresolved Mention"/>
    <w:basedOn w:val="DefaultParagraphFont"/>
    <w:rsid w:val="008E6E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3751">
      <w:bodyDiv w:val="1"/>
      <w:marLeft w:val="0"/>
      <w:marRight w:val="0"/>
      <w:marTop w:val="0"/>
      <w:marBottom w:val="0"/>
      <w:divBdr>
        <w:top w:val="none" w:sz="0" w:space="0" w:color="auto"/>
        <w:left w:val="none" w:sz="0" w:space="0" w:color="auto"/>
        <w:bottom w:val="none" w:sz="0" w:space="0" w:color="auto"/>
        <w:right w:val="none" w:sz="0" w:space="0" w:color="auto"/>
      </w:divBdr>
    </w:div>
    <w:div w:id="239948555">
      <w:bodyDiv w:val="1"/>
      <w:marLeft w:val="0"/>
      <w:marRight w:val="0"/>
      <w:marTop w:val="0"/>
      <w:marBottom w:val="0"/>
      <w:divBdr>
        <w:top w:val="none" w:sz="0" w:space="0" w:color="auto"/>
        <w:left w:val="none" w:sz="0" w:space="0" w:color="auto"/>
        <w:bottom w:val="none" w:sz="0" w:space="0" w:color="auto"/>
        <w:right w:val="none" w:sz="0" w:space="0" w:color="auto"/>
      </w:divBdr>
    </w:div>
    <w:div w:id="713818312">
      <w:bodyDiv w:val="1"/>
      <w:marLeft w:val="0"/>
      <w:marRight w:val="0"/>
      <w:marTop w:val="0"/>
      <w:marBottom w:val="0"/>
      <w:divBdr>
        <w:top w:val="none" w:sz="0" w:space="0" w:color="auto"/>
        <w:left w:val="none" w:sz="0" w:space="0" w:color="auto"/>
        <w:bottom w:val="none" w:sz="0" w:space="0" w:color="auto"/>
        <w:right w:val="none" w:sz="0" w:space="0" w:color="auto"/>
      </w:divBdr>
    </w:div>
    <w:div w:id="8749713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545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Meetings_3GPP_SYNC/RAN2/Docs/R2-190354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Meetings_3GPP_SYNC/RAN2/Docs/R2-1904119.zip"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14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2430"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4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5AIRPNAIUNRU-859666464-5044</_dlc_DocId>
    <_dlc_DocIdUrl xmlns="71c5aaf6-e6ce-465b-b873-5148d2a4c105">
      <Url>https://nokia.sharepoint.com/sites/c5g/e2earch/_layouts/15/DocIdRedir.aspx?ID=5AIRPNAIUNRU-859666464-5044</Url>
      <Description>5AIRPNAIUNRU-859666464-5044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E9C54DC-614E-40AB-B6EE-DFBD3879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Pages>
  <Words>1141</Words>
  <Characters>9247</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Wolfner, Gyorgy (Nokia - HU/Budapest)</dc:creator>
  <cp:lastModifiedBy>Nokia_Jarkko</cp:lastModifiedBy>
  <cp:revision>58</cp:revision>
  <dcterms:created xsi:type="dcterms:W3CDTF">2019-04-26T11:26:00Z</dcterms:created>
  <dcterms:modified xsi:type="dcterms:W3CDTF">2019-05-03T04:42:00Z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074b0427-30c7-407d-b4b2-a7ffecf04546</vt:lpwstr>
  </property>
  <property fmtid="{D5CDD505-2E9C-101B-9397-08002B2CF9AE}" pid="4" name="AuthorIds_UIVersion_2560">
    <vt:lpwstr>191,165</vt:lpwstr>
  </property>
</Properties>
</file>